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E9" w:rsidRDefault="00AA3662">
      <w:pPr>
        <w:rPr>
          <w:rFonts w:ascii="仿宋" w:eastAsia="仿宋" w:hAnsi="仿宋" w:cs="仿宋"/>
          <w:color w:val="000000"/>
          <w:kern w:val="0"/>
          <w:sz w:val="32"/>
          <w:szCs w:val="32"/>
        </w:rPr>
      </w:pPr>
      <w:bookmarkStart w:id="0" w:name="_GoBack"/>
      <w:bookmarkEnd w:id="0"/>
      <w:r>
        <w:rPr>
          <w:rFonts w:ascii="仿宋" w:eastAsia="仿宋" w:hAnsi="仿宋" w:cs="仿宋" w:hint="eastAsia"/>
          <w:color w:val="000000"/>
          <w:kern w:val="0"/>
          <w:sz w:val="32"/>
          <w:szCs w:val="32"/>
        </w:rPr>
        <w:t>附件</w:t>
      </w:r>
    </w:p>
    <w:p w:rsidR="00231FE9" w:rsidRDefault="00231FE9">
      <w:pPr>
        <w:pStyle w:val="a8"/>
        <w:shd w:val="clear" w:color="auto" w:fill="FFFFFF"/>
        <w:spacing w:before="0" w:beforeAutospacing="0" w:after="0" w:afterAutospacing="0" w:line="600" w:lineRule="exact"/>
        <w:jc w:val="both"/>
        <w:rPr>
          <w:rFonts w:ascii="方正小标宋简体" w:eastAsia="方正小标宋简体" w:hAnsi="方正小标宋简体" w:cs="方正小标宋简体"/>
          <w:sz w:val="44"/>
          <w:szCs w:val="44"/>
        </w:rPr>
      </w:pPr>
    </w:p>
    <w:p w:rsidR="00231FE9" w:rsidRDefault="00AA3662">
      <w:pPr>
        <w:pStyle w:val="a8"/>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四川省建设工程质量安全与监理协会</w:t>
      </w:r>
    </w:p>
    <w:p w:rsidR="00231FE9" w:rsidRDefault="00AA3662">
      <w:pPr>
        <w:pStyle w:val="a8"/>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鉴定分会建设工程质量</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事故</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鉴定工作管理办法</w:t>
      </w:r>
    </w:p>
    <w:p w:rsidR="00231FE9" w:rsidRDefault="00AA3662">
      <w:pPr>
        <w:pStyle w:val="a8"/>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年修订</w:t>
      </w:r>
      <w:r>
        <w:rPr>
          <w:rFonts w:ascii="仿宋" w:eastAsia="仿宋" w:hAnsi="仿宋" w:cs="仿宋" w:hint="eastAsia"/>
          <w:sz w:val="32"/>
          <w:szCs w:val="32"/>
        </w:rPr>
        <w:t>）</w:t>
      </w:r>
    </w:p>
    <w:p w:rsidR="00231FE9" w:rsidRDefault="00AA3662">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第一条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为了指导会员单位建设工程质量（事故）鉴定工作，保证建设工程质量（事故）鉴定工作规范、有序开展，结合四川省建设工程质量（事故）鉴定工作实际情况，制定本办法。</w:t>
      </w:r>
    </w:p>
    <w:p w:rsidR="00231FE9" w:rsidRDefault="00AA3662">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第二条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四川省建设工程质量安全与监理协会鉴定分会会员单位从事建设工程质量（事故）鉴定工作，适用本办法。</w:t>
      </w:r>
    </w:p>
    <w:p w:rsidR="00231FE9" w:rsidRDefault="00AA3662">
      <w:pPr>
        <w:spacing w:line="600" w:lineRule="exact"/>
        <w:ind w:firstLineChars="200" w:firstLine="643"/>
        <w:rPr>
          <w:rFonts w:ascii="仿宋" w:eastAsia="仿宋" w:hAnsi="仿宋" w:cs="仿宋"/>
          <w:sz w:val="32"/>
          <w:szCs w:val="32"/>
        </w:rPr>
      </w:pPr>
      <w:r>
        <w:rPr>
          <w:rStyle w:val="ab"/>
          <w:rFonts w:ascii="仿宋" w:eastAsia="仿宋" w:hAnsi="仿宋" w:cs="仿宋" w:hint="eastAsia"/>
          <w:b/>
          <w:i w:val="0"/>
          <w:sz w:val="32"/>
          <w:szCs w:val="32"/>
        </w:rPr>
        <w:t>第三条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鉴定按下列程序进行：</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（一）受理委托：根据委托单位</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人</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的具体要求，确定建设工程质量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鉴定的范围和内容。</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（二）组建鉴定项目组：根据建设工程的实际情况组建鉴定项目组，鉴定项目组应至少包含两名及以上（含两名）具有建设工程质量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鉴定能力</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取得四川省建设工程质量（事故）鉴定培训合格证（有效期内）</w:t>
      </w:r>
      <w:r>
        <w:rPr>
          <w:rStyle w:val="ab"/>
          <w:rFonts w:ascii="仿宋" w:eastAsia="仿宋" w:hAnsi="仿宋" w:cs="仿宋" w:hint="eastAsia"/>
          <w:i w:val="0"/>
          <w:sz w:val="32"/>
          <w:szCs w:val="32"/>
        </w:rPr>
        <w:t>且与需要鉴定的建设工程类别相匹配的专业技术人员。</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lastRenderedPageBreak/>
        <w:t>（三）初步调查：收集调查和分析有关建设工程的原始资料</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基本建设手续、工程地勘报告、设计图纸、施工质量控制资料、检测报告等</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，并进行现场初步调查，编制鉴定方案。</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四）详细调查：进行现场查勘，对建（构）筑物使用情况、结构体系基本情况、地基基础、承重结构、维护系统及材料性能等进行调查，并应按标准规范要求对工程结构等进行检测。对本单位不具备能力的检测项目，应当由具有相应资质的机构出具检测数据。所委托的检测机构必须具有相应法定资质，出具的检测报告作为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鉴定报告的附件。</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（五）查勘建设工程质量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现状时，如确认该工程存在重大安全隐患，应及时通知委托单位（人）采取应急措施。</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（六）建设工程质量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鉴定时，如确认需要对工程结构等进行检验测试时，可委托检</w:t>
      </w:r>
      <w:r>
        <w:rPr>
          <w:rStyle w:val="ab"/>
          <w:rFonts w:ascii="仿宋" w:eastAsia="仿宋" w:hAnsi="仿宋" w:cs="仿宋" w:hint="eastAsia"/>
          <w:i w:val="0"/>
          <w:sz w:val="32"/>
          <w:szCs w:val="32"/>
        </w:rPr>
        <w:t>测机构对工程结构等进行检验测试。所委托的检测机构必须具有相应法定资质，按委托要求进行检测，出具相应的检测报告，作为建设工程质量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鉴定报告的附件。检测机构对所出具的检测报告负责并承担相应的责任。</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000000"/>
          <w:sz w:val="32"/>
          <w:szCs w:val="32"/>
        </w:rPr>
      </w:pPr>
      <w:r>
        <w:rPr>
          <w:rStyle w:val="ab"/>
          <w:rFonts w:ascii="仿宋" w:eastAsia="仿宋" w:hAnsi="仿宋" w:cs="仿宋" w:hint="eastAsia"/>
          <w:i w:val="0"/>
          <w:sz w:val="32"/>
          <w:szCs w:val="32"/>
        </w:rPr>
        <w:t>（七）鉴定评价意见：对调查、查勘、检测的结果进行全面的分析和必要的验算，综合评价，确定其质量状况、危险程度或事故原因，并出具相应的建设工程质量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技术鉴定报告。建设工程质量（事故）鉴定报告应当由项目负</w:t>
      </w:r>
      <w:r>
        <w:rPr>
          <w:rStyle w:val="ab"/>
          <w:rFonts w:ascii="仿宋" w:eastAsia="仿宋" w:hAnsi="仿宋" w:cs="仿宋" w:hint="eastAsia"/>
          <w:i w:val="0"/>
          <w:color w:val="000000"/>
          <w:sz w:val="32"/>
          <w:szCs w:val="32"/>
        </w:rPr>
        <w:t>责人（或鉴</w:t>
      </w:r>
      <w:r>
        <w:rPr>
          <w:rStyle w:val="ab"/>
          <w:rFonts w:ascii="仿宋" w:eastAsia="仿宋" w:hAnsi="仿宋" w:cs="仿宋" w:hint="eastAsia"/>
          <w:i w:val="0"/>
          <w:color w:val="000000"/>
          <w:sz w:val="32"/>
          <w:szCs w:val="32"/>
        </w:rPr>
        <w:lastRenderedPageBreak/>
        <w:t>定负责人）、审核人、批准人（或审定人）签字。凡涉及地基基础及主体结构的鉴定报告，应由一级注册结构工</w:t>
      </w:r>
      <w:r>
        <w:rPr>
          <w:rStyle w:val="ab"/>
          <w:rFonts w:ascii="仿宋" w:eastAsia="仿宋" w:hAnsi="仿宋" w:cs="仿宋" w:hint="eastAsia"/>
          <w:i w:val="0"/>
          <w:color w:val="000000"/>
          <w:sz w:val="32"/>
          <w:szCs w:val="32"/>
        </w:rPr>
        <w:t>程师签字批准（或审定），其中涉及勘察、基坑、边坡、降水等岩土相关内容的应由注册岩土工程师签字批准（或审定）。</w:t>
      </w:r>
    </w:p>
    <w:p w:rsidR="00231FE9" w:rsidRDefault="00AA3662">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kern w:val="2"/>
          <w:sz w:val="32"/>
          <w:szCs w:val="32"/>
        </w:rPr>
        <w:t>第四条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会员单位向委托人出具的鉴定报告应严格执行相关工程技术标准、规范，报告应包括不限于下列内容：</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（一）工程概况</w:t>
      </w:r>
      <w:r>
        <w:rPr>
          <w:rStyle w:val="ab"/>
          <w:rFonts w:ascii="仿宋" w:eastAsia="仿宋" w:hAnsi="仿宋" w:cs="仿宋" w:hint="eastAsia"/>
          <w:i w:val="0"/>
          <w:sz w:val="32"/>
          <w:szCs w:val="32"/>
        </w:rPr>
        <w:t>;</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（二）鉴定目的；</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（三）鉴定依据</w:t>
      </w:r>
      <w:r>
        <w:rPr>
          <w:rStyle w:val="ab"/>
          <w:rFonts w:ascii="仿宋" w:eastAsia="仿宋" w:hAnsi="仿宋" w:cs="仿宋" w:hint="eastAsia"/>
          <w:i w:val="0"/>
          <w:sz w:val="32"/>
          <w:szCs w:val="32"/>
        </w:rPr>
        <w:t>;</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（四）被鉴定建（构）筑物调查、查勘、检测内容</w:t>
      </w:r>
      <w:r>
        <w:rPr>
          <w:rStyle w:val="ab"/>
          <w:rFonts w:ascii="仿宋" w:eastAsia="仿宋" w:hAnsi="仿宋" w:cs="仿宋" w:hint="eastAsia"/>
          <w:i w:val="0"/>
          <w:sz w:val="32"/>
          <w:szCs w:val="32"/>
        </w:rPr>
        <w:t>;</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（五）综合分析及必要验算</w:t>
      </w:r>
      <w:r>
        <w:rPr>
          <w:rStyle w:val="ab"/>
          <w:rFonts w:ascii="仿宋" w:eastAsia="仿宋" w:hAnsi="仿宋" w:cs="仿宋" w:hint="eastAsia"/>
          <w:i w:val="0"/>
          <w:sz w:val="32"/>
          <w:szCs w:val="32"/>
        </w:rPr>
        <w:t>;</w:t>
      </w:r>
    </w:p>
    <w:p w:rsidR="00231FE9" w:rsidRDefault="00AA3662">
      <w:pPr>
        <w:pStyle w:val="a8"/>
        <w:shd w:val="clear" w:color="auto" w:fill="FFFFFF"/>
        <w:spacing w:before="0" w:beforeAutospacing="0" w:after="0" w:afterAutospacing="0" w:line="600" w:lineRule="exact"/>
        <w:ind w:firstLineChars="200" w:firstLine="640"/>
        <w:rPr>
          <w:rStyle w:val="ab"/>
          <w:rFonts w:ascii="仿宋" w:eastAsia="仿宋" w:hAnsi="仿宋" w:cs="仿宋"/>
          <w:i w:val="0"/>
          <w:sz w:val="32"/>
          <w:szCs w:val="32"/>
        </w:rPr>
      </w:pPr>
      <w:r>
        <w:rPr>
          <w:rStyle w:val="ab"/>
          <w:rFonts w:ascii="仿宋" w:eastAsia="仿宋" w:hAnsi="仿宋" w:cs="仿宋" w:hint="eastAsia"/>
          <w:i w:val="0"/>
          <w:sz w:val="32"/>
          <w:szCs w:val="32"/>
        </w:rPr>
        <w:t>（六）鉴定结论。</w:t>
      </w:r>
    </w:p>
    <w:p w:rsidR="00231FE9" w:rsidRDefault="00AA3662">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kern w:val="2"/>
          <w:sz w:val="32"/>
          <w:szCs w:val="32"/>
        </w:rPr>
        <w:t>第五条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鉴定报告应有专业鉴定人员签名，且签字人员中至少两人具备《四川省建设工程质量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鉴定考核（培训）合格证书》，并加盖鉴定机构的印章。</w:t>
      </w:r>
    </w:p>
    <w:p w:rsidR="00231FE9" w:rsidRDefault="00AA3662">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kern w:val="2"/>
          <w:sz w:val="32"/>
          <w:szCs w:val="32"/>
        </w:rPr>
        <w:t>第六条</w:t>
      </w:r>
      <w:r>
        <w:rPr>
          <w:rStyle w:val="ab"/>
          <w:rFonts w:ascii="仿宋" w:eastAsia="仿宋" w:hAnsi="仿宋" w:cs="仿宋" w:hint="eastAsia"/>
          <w:b/>
          <w:i w:val="0"/>
          <w:kern w:val="2"/>
          <w:sz w:val="32"/>
          <w:szCs w:val="32"/>
        </w:rPr>
        <w:t xml:space="preserve"> </w:t>
      </w:r>
      <w:r>
        <w:rPr>
          <w:rStyle w:val="ab"/>
          <w:rFonts w:ascii="仿宋" w:eastAsia="仿宋" w:hAnsi="仿宋" w:cs="仿宋" w:hint="eastAsia"/>
          <w:i w:val="0"/>
          <w:sz w:val="32"/>
          <w:szCs w:val="32"/>
        </w:rPr>
        <w:t>鉴</w:t>
      </w:r>
      <w:r>
        <w:rPr>
          <w:rStyle w:val="ab"/>
          <w:rFonts w:ascii="仿宋" w:eastAsia="仿宋" w:hAnsi="仿宋" w:cs="仿宋" w:hint="eastAsia"/>
          <w:i w:val="0"/>
          <w:sz w:val="32"/>
          <w:szCs w:val="32"/>
        </w:rPr>
        <w:t>定报告、原始记录及验算资料等应按规定存档。原始记录应规范、完整，具有可追溯性。</w:t>
      </w:r>
    </w:p>
    <w:p w:rsidR="00231FE9" w:rsidRDefault="00AA3662">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kern w:val="2"/>
          <w:sz w:val="32"/>
          <w:szCs w:val="32"/>
        </w:rPr>
        <w:t>第七条</w:t>
      </w:r>
      <w:r>
        <w:rPr>
          <w:rStyle w:val="ab"/>
          <w:rFonts w:ascii="仿宋" w:eastAsia="仿宋" w:hAnsi="仿宋" w:cs="仿宋" w:hint="eastAsia"/>
          <w:b/>
          <w:i w:val="0"/>
          <w:kern w:val="2"/>
          <w:sz w:val="32"/>
          <w:szCs w:val="32"/>
        </w:rPr>
        <w:t xml:space="preserve">  </w:t>
      </w:r>
      <w:r>
        <w:rPr>
          <w:rStyle w:val="ab"/>
          <w:rFonts w:ascii="仿宋" w:eastAsia="仿宋" w:hAnsi="仿宋" w:cs="仿宋" w:hint="eastAsia"/>
          <w:i w:val="0"/>
          <w:sz w:val="32"/>
          <w:szCs w:val="32"/>
        </w:rPr>
        <w:t>本办法由鉴定</w:t>
      </w:r>
      <w:proofErr w:type="gramStart"/>
      <w:r>
        <w:rPr>
          <w:rStyle w:val="ab"/>
          <w:rFonts w:ascii="仿宋" w:eastAsia="仿宋" w:hAnsi="仿宋" w:cs="仿宋" w:hint="eastAsia"/>
          <w:i w:val="0"/>
          <w:sz w:val="32"/>
          <w:szCs w:val="32"/>
        </w:rPr>
        <w:t>分会</w:t>
      </w:r>
      <w:r>
        <w:rPr>
          <w:rStyle w:val="ab"/>
          <w:rFonts w:ascii="仿宋" w:eastAsia="仿宋" w:hAnsi="仿宋" w:cs="仿宋" w:hint="eastAsia"/>
          <w:i w:val="0"/>
          <w:sz w:val="32"/>
          <w:szCs w:val="32"/>
        </w:rPr>
        <w:t>常务</w:t>
      </w:r>
      <w:proofErr w:type="gramEnd"/>
      <w:r>
        <w:rPr>
          <w:rStyle w:val="ab"/>
          <w:rFonts w:ascii="仿宋" w:eastAsia="仿宋" w:hAnsi="仿宋" w:cs="仿宋" w:hint="eastAsia"/>
          <w:i w:val="0"/>
          <w:sz w:val="32"/>
          <w:szCs w:val="32"/>
        </w:rPr>
        <w:t>理事会</w:t>
      </w:r>
      <w:r>
        <w:rPr>
          <w:rStyle w:val="ab"/>
          <w:rFonts w:ascii="仿宋" w:eastAsia="仿宋" w:hAnsi="仿宋" w:cs="仿宋" w:hint="eastAsia"/>
          <w:i w:val="0"/>
          <w:sz w:val="32"/>
          <w:szCs w:val="32"/>
        </w:rPr>
        <w:t>负责解释。</w:t>
      </w:r>
    </w:p>
    <w:p w:rsidR="00231FE9" w:rsidRDefault="00AA3662">
      <w:pPr>
        <w:widowControl/>
        <w:ind w:right="640" w:firstLineChars="200" w:firstLine="643"/>
        <w:rPr>
          <w:rFonts w:ascii="Times New Roman" w:eastAsia="仿宋" w:hAnsi="Times New Roman" w:cs="Times New Roman"/>
          <w:kern w:val="0"/>
          <w:sz w:val="32"/>
          <w:szCs w:val="32"/>
        </w:rPr>
      </w:pPr>
      <w:r>
        <w:rPr>
          <w:rStyle w:val="ab"/>
          <w:rFonts w:ascii="仿宋" w:eastAsia="仿宋" w:hAnsi="仿宋" w:cs="仿宋" w:hint="eastAsia"/>
          <w:b/>
          <w:i w:val="0"/>
          <w:sz w:val="32"/>
          <w:szCs w:val="32"/>
        </w:rPr>
        <w:t>第八条</w:t>
      </w:r>
      <w:r>
        <w:rPr>
          <w:rStyle w:val="ab"/>
          <w:rFonts w:ascii="仿宋" w:eastAsia="仿宋" w:hAnsi="仿宋" w:cs="仿宋" w:hint="eastAsia"/>
          <w:b/>
          <w:i w:val="0"/>
          <w:sz w:val="32"/>
          <w:szCs w:val="32"/>
        </w:rPr>
        <w:t xml:space="preserve">  </w:t>
      </w:r>
      <w:r>
        <w:rPr>
          <w:rStyle w:val="ab"/>
          <w:rFonts w:ascii="仿宋" w:eastAsia="仿宋" w:hAnsi="仿宋" w:cs="仿宋" w:hint="eastAsia"/>
          <w:i w:val="0"/>
          <w:sz w:val="32"/>
          <w:szCs w:val="32"/>
        </w:rPr>
        <w:t>本办法自</w:t>
      </w:r>
      <w:r>
        <w:rPr>
          <w:rStyle w:val="ab"/>
          <w:rFonts w:ascii="仿宋" w:eastAsia="仿宋" w:hAnsi="仿宋" w:cs="仿宋" w:hint="eastAsia"/>
          <w:i w:val="0"/>
          <w:sz w:val="32"/>
          <w:szCs w:val="32"/>
        </w:rPr>
        <w:t>2021</w:t>
      </w:r>
      <w:r>
        <w:rPr>
          <w:rStyle w:val="ab"/>
          <w:rFonts w:ascii="仿宋" w:eastAsia="仿宋" w:hAnsi="仿宋" w:cs="仿宋" w:hint="eastAsia"/>
          <w:i w:val="0"/>
          <w:sz w:val="32"/>
          <w:szCs w:val="32"/>
        </w:rPr>
        <w:t>年</w:t>
      </w:r>
      <w:r>
        <w:rPr>
          <w:rStyle w:val="ab"/>
          <w:rFonts w:ascii="仿宋" w:eastAsia="仿宋" w:hAnsi="仿宋" w:cs="仿宋" w:hint="eastAsia"/>
          <w:i w:val="0"/>
          <w:sz w:val="32"/>
          <w:szCs w:val="32"/>
        </w:rPr>
        <w:t>10</w:t>
      </w:r>
      <w:r>
        <w:rPr>
          <w:rStyle w:val="ab"/>
          <w:rFonts w:ascii="仿宋" w:eastAsia="仿宋" w:hAnsi="仿宋" w:cs="仿宋" w:hint="eastAsia"/>
          <w:i w:val="0"/>
          <w:sz w:val="32"/>
          <w:szCs w:val="32"/>
        </w:rPr>
        <w:t>月</w:t>
      </w:r>
      <w:r>
        <w:rPr>
          <w:rStyle w:val="ab"/>
          <w:rFonts w:ascii="仿宋" w:eastAsia="仿宋" w:hAnsi="仿宋" w:cs="仿宋" w:hint="eastAsia"/>
          <w:i w:val="0"/>
          <w:sz w:val="32"/>
          <w:szCs w:val="32"/>
        </w:rPr>
        <w:t>12</w:t>
      </w:r>
      <w:r>
        <w:rPr>
          <w:rStyle w:val="ab"/>
          <w:rFonts w:ascii="仿宋" w:eastAsia="仿宋" w:hAnsi="仿宋" w:cs="仿宋" w:hint="eastAsia"/>
          <w:i w:val="0"/>
          <w:sz w:val="32"/>
          <w:szCs w:val="32"/>
        </w:rPr>
        <w:t>日起施行。</w:t>
      </w:r>
    </w:p>
    <w:sectPr w:rsidR="00231FE9">
      <w:pgSz w:w="11906" w:h="16838"/>
      <w:pgMar w:top="2098" w:right="1474" w:bottom="1985" w:left="1588" w:header="851" w:footer="992" w:gutter="284"/>
      <w:cols w:space="425"/>
      <w:docGrid w:type="lines" w:linePitch="579" w:charSpace="196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AA"/>
    <w:rsid w:val="00001009"/>
    <w:rsid w:val="00015820"/>
    <w:rsid w:val="000202CF"/>
    <w:rsid w:val="000237BB"/>
    <w:rsid w:val="00025ADA"/>
    <w:rsid w:val="00027C0E"/>
    <w:rsid w:val="000319C4"/>
    <w:rsid w:val="00035A58"/>
    <w:rsid w:val="00045F3B"/>
    <w:rsid w:val="00047EAA"/>
    <w:rsid w:val="00053141"/>
    <w:rsid w:val="0005409F"/>
    <w:rsid w:val="00056E1A"/>
    <w:rsid w:val="00066EC6"/>
    <w:rsid w:val="00067DFC"/>
    <w:rsid w:val="0007216B"/>
    <w:rsid w:val="0007487C"/>
    <w:rsid w:val="000777B5"/>
    <w:rsid w:val="0009157B"/>
    <w:rsid w:val="0009490F"/>
    <w:rsid w:val="00097F8E"/>
    <w:rsid w:val="000A022F"/>
    <w:rsid w:val="000A1AD5"/>
    <w:rsid w:val="000B40E0"/>
    <w:rsid w:val="000B5912"/>
    <w:rsid w:val="000B77D6"/>
    <w:rsid w:val="000C545B"/>
    <w:rsid w:val="000C5CB5"/>
    <w:rsid w:val="000D3D39"/>
    <w:rsid w:val="000D6242"/>
    <w:rsid w:val="000F231B"/>
    <w:rsid w:val="000F38DA"/>
    <w:rsid w:val="000F3CA4"/>
    <w:rsid w:val="000F55ED"/>
    <w:rsid w:val="000F5B68"/>
    <w:rsid w:val="00101622"/>
    <w:rsid w:val="00105152"/>
    <w:rsid w:val="00121DAA"/>
    <w:rsid w:val="0012284C"/>
    <w:rsid w:val="001265F2"/>
    <w:rsid w:val="0013324B"/>
    <w:rsid w:val="00136477"/>
    <w:rsid w:val="0013788E"/>
    <w:rsid w:val="00140CF9"/>
    <w:rsid w:val="00147CB0"/>
    <w:rsid w:val="00153021"/>
    <w:rsid w:val="00160E71"/>
    <w:rsid w:val="0016442F"/>
    <w:rsid w:val="00165E3F"/>
    <w:rsid w:val="00172B6B"/>
    <w:rsid w:val="001750D8"/>
    <w:rsid w:val="001759E7"/>
    <w:rsid w:val="00180FF8"/>
    <w:rsid w:val="00182049"/>
    <w:rsid w:val="00187CC2"/>
    <w:rsid w:val="00191551"/>
    <w:rsid w:val="001924A3"/>
    <w:rsid w:val="00192766"/>
    <w:rsid w:val="001A0F5B"/>
    <w:rsid w:val="001A761E"/>
    <w:rsid w:val="001B1D01"/>
    <w:rsid w:val="001C237F"/>
    <w:rsid w:val="001E01C5"/>
    <w:rsid w:val="001E152C"/>
    <w:rsid w:val="001E32C7"/>
    <w:rsid w:val="001E3906"/>
    <w:rsid w:val="001F5EA6"/>
    <w:rsid w:val="001F724B"/>
    <w:rsid w:val="00201D52"/>
    <w:rsid w:val="00202581"/>
    <w:rsid w:val="002100E9"/>
    <w:rsid w:val="00211918"/>
    <w:rsid w:val="00212942"/>
    <w:rsid w:val="0021537C"/>
    <w:rsid w:val="00223126"/>
    <w:rsid w:val="00223853"/>
    <w:rsid w:val="00225327"/>
    <w:rsid w:val="00231FE9"/>
    <w:rsid w:val="002348D4"/>
    <w:rsid w:val="0024094E"/>
    <w:rsid w:val="002503AB"/>
    <w:rsid w:val="00251A67"/>
    <w:rsid w:val="00253D2C"/>
    <w:rsid w:val="002562D2"/>
    <w:rsid w:val="00263A48"/>
    <w:rsid w:val="00271A2D"/>
    <w:rsid w:val="00275023"/>
    <w:rsid w:val="00275B29"/>
    <w:rsid w:val="00277F5F"/>
    <w:rsid w:val="0028141A"/>
    <w:rsid w:val="00283160"/>
    <w:rsid w:val="002840DA"/>
    <w:rsid w:val="0028564B"/>
    <w:rsid w:val="0029082B"/>
    <w:rsid w:val="00292CB9"/>
    <w:rsid w:val="0029391A"/>
    <w:rsid w:val="00293922"/>
    <w:rsid w:val="00295132"/>
    <w:rsid w:val="002A462B"/>
    <w:rsid w:val="002A56E7"/>
    <w:rsid w:val="002A5BF6"/>
    <w:rsid w:val="002A65BA"/>
    <w:rsid w:val="002B00F7"/>
    <w:rsid w:val="002B1FFB"/>
    <w:rsid w:val="002B39BE"/>
    <w:rsid w:val="002B3DC3"/>
    <w:rsid w:val="002C30D5"/>
    <w:rsid w:val="002C66E4"/>
    <w:rsid w:val="002C6AC5"/>
    <w:rsid w:val="002D012A"/>
    <w:rsid w:val="002E041F"/>
    <w:rsid w:val="002E2493"/>
    <w:rsid w:val="002E2622"/>
    <w:rsid w:val="002E40E8"/>
    <w:rsid w:val="002E44DD"/>
    <w:rsid w:val="002E4F3B"/>
    <w:rsid w:val="002E6F9F"/>
    <w:rsid w:val="002E74C9"/>
    <w:rsid w:val="002F517E"/>
    <w:rsid w:val="00304771"/>
    <w:rsid w:val="003053B8"/>
    <w:rsid w:val="00305C5A"/>
    <w:rsid w:val="003104BB"/>
    <w:rsid w:val="00310684"/>
    <w:rsid w:val="00311B30"/>
    <w:rsid w:val="00315278"/>
    <w:rsid w:val="00315829"/>
    <w:rsid w:val="00316626"/>
    <w:rsid w:val="00320F7F"/>
    <w:rsid w:val="00331944"/>
    <w:rsid w:val="003332FC"/>
    <w:rsid w:val="003448BC"/>
    <w:rsid w:val="00352EB1"/>
    <w:rsid w:val="0036023C"/>
    <w:rsid w:val="00363B43"/>
    <w:rsid w:val="003675BE"/>
    <w:rsid w:val="00371CC6"/>
    <w:rsid w:val="00371E9D"/>
    <w:rsid w:val="00372E23"/>
    <w:rsid w:val="00372FBA"/>
    <w:rsid w:val="003733E6"/>
    <w:rsid w:val="00374F49"/>
    <w:rsid w:val="00375648"/>
    <w:rsid w:val="00376203"/>
    <w:rsid w:val="003803E9"/>
    <w:rsid w:val="003812DE"/>
    <w:rsid w:val="00382FBC"/>
    <w:rsid w:val="0038710E"/>
    <w:rsid w:val="00395B7D"/>
    <w:rsid w:val="003963FE"/>
    <w:rsid w:val="003966A8"/>
    <w:rsid w:val="00397596"/>
    <w:rsid w:val="00397AA7"/>
    <w:rsid w:val="00397CEA"/>
    <w:rsid w:val="003A5561"/>
    <w:rsid w:val="003A5923"/>
    <w:rsid w:val="003B3C82"/>
    <w:rsid w:val="003B6909"/>
    <w:rsid w:val="003B6BF1"/>
    <w:rsid w:val="003C2CF2"/>
    <w:rsid w:val="003C3597"/>
    <w:rsid w:val="003C6742"/>
    <w:rsid w:val="003C6773"/>
    <w:rsid w:val="003D5436"/>
    <w:rsid w:val="003D5970"/>
    <w:rsid w:val="003E070C"/>
    <w:rsid w:val="003E0907"/>
    <w:rsid w:val="003E28BB"/>
    <w:rsid w:val="003F0627"/>
    <w:rsid w:val="003F0C2C"/>
    <w:rsid w:val="00411477"/>
    <w:rsid w:val="0041191F"/>
    <w:rsid w:val="00413389"/>
    <w:rsid w:val="004173D5"/>
    <w:rsid w:val="0042164B"/>
    <w:rsid w:val="00422F23"/>
    <w:rsid w:val="00431ADA"/>
    <w:rsid w:val="004439E2"/>
    <w:rsid w:val="00455614"/>
    <w:rsid w:val="0045570C"/>
    <w:rsid w:val="004578DC"/>
    <w:rsid w:val="00463439"/>
    <w:rsid w:val="00463DE1"/>
    <w:rsid w:val="004769C6"/>
    <w:rsid w:val="0048459B"/>
    <w:rsid w:val="004864EE"/>
    <w:rsid w:val="00487258"/>
    <w:rsid w:val="00497FAC"/>
    <w:rsid w:val="004A3411"/>
    <w:rsid w:val="004A7071"/>
    <w:rsid w:val="004A7A1D"/>
    <w:rsid w:val="004D1C62"/>
    <w:rsid w:val="004D265F"/>
    <w:rsid w:val="004D48BF"/>
    <w:rsid w:val="004D4CFD"/>
    <w:rsid w:val="004F6718"/>
    <w:rsid w:val="00502DE8"/>
    <w:rsid w:val="005242F1"/>
    <w:rsid w:val="00526C96"/>
    <w:rsid w:val="0053619E"/>
    <w:rsid w:val="005367DD"/>
    <w:rsid w:val="00543237"/>
    <w:rsid w:val="00550F5C"/>
    <w:rsid w:val="0055179A"/>
    <w:rsid w:val="00553F29"/>
    <w:rsid w:val="00556BFC"/>
    <w:rsid w:val="0055783B"/>
    <w:rsid w:val="00557B4A"/>
    <w:rsid w:val="00560F73"/>
    <w:rsid w:val="00567920"/>
    <w:rsid w:val="0058076D"/>
    <w:rsid w:val="00593818"/>
    <w:rsid w:val="00595025"/>
    <w:rsid w:val="00595246"/>
    <w:rsid w:val="00597DD9"/>
    <w:rsid w:val="005A1DE1"/>
    <w:rsid w:val="005A417B"/>
    <w:rsid w:val="005A48FB"/>
    <w:rsid w:val="005A56F7"/>
    <w:rsid w:val="005A7C8E"/>
    <w:rsid w:val="005C3E6C"/>
    <w:rsid w:val="005D23DF"/>
    <w:rsid w:val="005D5884"/>
    <w:rsid w:val="005D6B5D"/>
    <w:rsid w:val="005E017A"/>
    <w:rsid w:val="005E78D5"/>
    <w:rsid w:val="005F3ECA"/>
    <w:rsid w:val="005F7FE9"/>
    <w:rsid w:val="00603271"/>
    <w:rsid w:val="00607658"/>
    <w:rsid w:val="006122CC"/>
    <w:rsid w:val="0061661E"/>
    <w:rsid w:val="00616BB7"/>
    <w:rsid w:val="00623644"/>
    <w:rsid w:val="00627AEA"/>
    <w:rsid w:val="00645F4D"/>
    <w:rsid w:val="00647D41"/>
    <w:rsid w:val="006514B6"/>
    <w:rsid w:val="00653900"/>
    <w:rsid w:val="006543B3"/>
    <w:rsid w:val="00654D31"/>
    <w:rsid w:val="006652E2"/>
    <w:rsid w:val="00666BC5"/>
    <w:rsid w:val="00670C55"/>
    <w:rsid w:val="0068599A"/>
    <w:rsid w:val="00687982"/>
    <w:rsid w:val="00692F5B"/>
    <w:rsid w:val="00694227"/>
    <w:rsid w:val="00694803"/>
    <w:rsid w:val="006963F9"/>
    <w:rsid w:val="006A63FE"/>
    <w:rsid w:val="006B0D89"/>
    <w:rsid w:val="006C0BD8"/>
    <w:rsid w:val="006C647F"/>
    <w:rsid w:val="006D2242"/>
    <w:rsid w:val="006D4C97"/>
    <w:rsid w:val="006D52B6"/>
    <w:rsid w:val="006E0D8F"/>
    <w:rsid w:val="006E5A22"/>
    <w:rsid w:val="006E784F"/>
    <w:rsid w:val="006F1B8E"/>
    <w:rsid w:val="006F4B63"/>
    <w:rsid w:val="006F6FA4"/>
    <w:rsid w:val="007062C7"/>
    <w:rsid w:val="00706CB2"/>
    <w:rsid w:val="00712ACF"/>
    <w:rsid w:val="007146E5"/>
    <w:rsid w:val="00715CBC"/>
    <w:rsid w:val="007167D1"/>
    <w:rsid w:val="00717B4D"/>
    <w:rsid w:val="00721259"/>
    <w:rsid w:val="0072665A"/>
    <w:rsid w:val="00741BAD"/>
    <w:rsid w:val="007425ED"/>
    <w:rsid w:val="007440A4"/>
    <w:rsid w:val="0074766D"/>
    <w:rsid w:val="00750223"/>
    <w:rsid w:val="007601EA"/>
    <w:rsid w:val="0077153B"/>
    <w:rsid w:val="00772784"/>
    <w:rsid w:val="00775748"/>
    <w:rsid w:val="00776942"/>
    <w:rsid w:val="007815C9"/>
    <w:rsid w:val="00781A4C"/>
    <w:rsid w:val="0078788E"/>
    <w:rsid w:val="0079488F"/>
    <w:rsid w:val="007949EB"/>
    <w:rsid w:val="007A0F0F"/>
    <w:rsid w:val="007A5598"/>
    <w:rsid w:val="007A768B"/>
    <w:rsid w:val="007B5A47"/>
    <w:rsid w:val="007C3FB4"/>
    <w:rsid w:val="007C4EFF"/>
    <w:rsid w:val="007D5409"/>
    <w:rsid w:val="007E435A"/>
    <w:rsid w:val="007F09C7"/>
    <w:rsid w:val="007F2373"/>
    <w:rsid w:val="007F3196"/>
    <w:rsid w:val="007F697D"/>
    <w:rsid w:val="00812A01"/>
    <w:rsid w:val="00816ACB"/>
    <w:rsid w:val="00823E57"/>
    <w:rsid w:val="0082463A"/>
    <w:rsid w:val="0083227C"/>
    <w:rsid w:val="00837EA4"/>
    <w:rsid w:val="008403B5"/>
    <w:rsid w:val="008545BE"/>
    <w:rsid w:val="00860AA5"/>
    <w:rsid w:val="0086173F"/>
    <w:rsid w:val="00862613"/>
    <w:rsid w:val="0086592E"/>
    <w:rsid w:val="0086627A"/>
    <w:rsid w:val="00874228"/>
    <w:rsid w:val="00876F31"/>
    <w:rsid w:val="008819DD"/>
    <w:rsid w:val="008829ED"/>
    <w:rsid w:val="008853F1"/>
    <w:rsid w:val="00892EC8"/>
    <w:rsid w:val="00894732"/>
    <w:rsid w:val="00897AF1"/>
    <w:rsid w:val="008A1493"/>
    <w:rsid w:val="008A76D8"/>
    <w:rsid w:val="008B0C80"/>
    <w:rsid w:val="008B6310"/>
    <w:rsid w:val="008B699F"/>
    <w:rsid w:val="008C306C"/>
    <w:rsid w:val="008C6F94"/>
    <w:rsid w:val="008C7959"/>
    <w:rsid w:val="008D4A0B"/>
    <w:rsid w:val="008D634E"/>
    <w:rsid w:val="008F5331"/>
    <w:rsid w:val="009114A7"/>
    <w:rsid w:val="00915CE0"/>
    <w:rsid w:val="00915D4F"/>
    <w:rsid w:val="00917E89"/>
    <w:rsid w:val="009203B0"/>
    <w:rsid w:val="00923F9F"/>
    <w:rsid w:val="00926590"/>
    <w:rsid w:val="0093035E"/>
    <w:rsid w:val="00931A0B"/>
    <w:rsid w:val="009323A5"/>
    <w:rsid w:val="00932610"/>
    <w:rsid w:val="00934674"/>
    <w:rsid w:val="009545B9"/>
    <w:rsid w:val="00961896"/>
    <w:rsid w:val="00965F25"/>
    <w:rsid w:val="0097289E"/>
    <w:rsid w:val="00973FBB"/>
    <w:rsid w:val="00975CCB"/>
    <w:rsid w:val="00980EAA"/>
    <w:rsid w:val="0098555A"/>
    <w:rsid w:val="00996143"/>
    <w:rsid w:val="009969C5"/>
    <w:rsid w:val="00997022"/>
    <w:rsid w:val="009A017B"/>
    <w:rsid w:val="009B135A"/>
    <w:rsid w:val="009B3C4A"/>
    <w:rsid w:val="009B6F5F"/>
    <w:rsid w:val="009C1795"/>
    <w:rsid w:val="009D22D8"/>
    <w:rsid w:val="009D5545"/>
    <w:rsid w:val="009E03FB"/>
    <w:rsid w:val="009F5E31"/>
    <w:rsid w:val="009F7930"/>
    <w:rsid w:val="00A05A44"/>
    <w:rsid w:val="00A07B6F"/>
    <w:rsid w:val="00A116B3"/>
    <w:rsid w:val="00A14A95"/>
    <w:rsid w:val="00A24965"/>
    <w:rsid w:val="00A2655C"/>
    <w:rsid w:val="00A26ACE"/>
    <w:rsid w:val="00A32917"/>
    <w:rsid w:val="00A379ED"/>
    <w:rsid w:val="00A44091"/>
    <w:rsid w:val="00A46E68"/>
    <w:rsid w:val="00A51450"/>
    <w:rsid w:val="00A547A8"/>
    <w:rsid w:val="00A55AF2"/>
    <w:rsid w:val="00A57FB4"/>
    <w:rsid w:val="00A61807"/>
    <w:rsid w:val="00A61F0A"/>
    <w:rsid w:val="00A62788"/>
    <w:rsid w:val="00A6300F"/>
    <w:rsid w:val="00A654BF"/>
    <w:rsid w:val="00A66FB4"/>
    <w:rsid w:val="00A71153"/>
    <w:rsid w:val="00A71746"/>
    <w:rsid w:val="00A729DF"/>
    <w:rsid w:val="00A74A46"/>
    <w:rsid w:val="00A82334"/>
    <w:rsid w:val="00A83DE4"/>
    <w:rsid w:val="00A86EE4"/>
    <w:rsid w:val="00A90DF9"/>
    <w:rsid w:val="00A97A4D"/>
    <w:rsid w:val="00AA3662"/>
    <w:rsid w:val="00AA6933"/>
    <w:rsid w:val="00AA711E"/>
    <w:rsid w:val="00AB202B"/>
    <w:rsid w:val="00AC5D0D"/>
    <w:rsid w:val="00AC6BFC"/>
    <w:rsid w:val="00AD5263"/>
    <w:rsid w:val="00AD583B"/>
    <w:rsid w:val="00AD5CFF"/>
    <w:rsid w:val="00AD7AB2"/>
    <w:rsid w:val="00AE336B"/>
    <w:rsid w:val="00AE4EF8"/>
    <w:rsid w:val="00AE5A9D"/>
    <w:rsid w:val="00AE5F16"/>
    <w:rsid w:val="00AE7068"/>
    <w:rsid w:val="00B067CF"/>
    <w:rsid w:val="00B11363"/>
    <w:rsid w:val="00B12C66"/>
    <w:rsid w:val="00B15325"/>
    <w:rsid w:val="00B16E21"/>
    <w:rsid w:val="00B2215C"/>
    <w:rsid w:val="00B2535F"/>
    <w:rsid w:val="00B267A0"/>
    <w:rsid w:val="00B31059"/>
    <w:rsid w:val="00B334AC"/>
    <w:rsid w:val="00B40146"/>
    <w:rsid w:val="00B43F52"/>
    <w:rsid w:val="00B45F4F"/>
    <w:rsid w:val="00B51DB2"/>
    <w:rsid w:val="00B601B2"/>
    <w:rsid w:val="00B60311"/>
    <w:rsid w:val="00B61F69"/>
    <w:rsid w:val="00B64B73"/>
    <w:rsid w:val="00B71A1D"/>
    <w:rsid w:val="00B77E11"/>
    <w:rsid w:val="00B80875"/>
    <w:rsid w:val="00B81A29"/>
    <w:rsid w:val="00B82164"/>
    <w:rsid w:val="00B82B59"/>
    <w:rsid w:val="00B87237"/>
    <w:rsid w:val="00B8731D"/>
    <w:rsid w:val="00B9073E"/>
    <w:rsid w:val="00B90FF3"/>
    <w:rsid w:val="00B91781"/>
    <w:rsid w:val="00B91FB7"/>
    <w:rsid w:val="00B94198"/>
    <w:rsid w:val="00B96E21"/>
    <w:rsid w:val="00B97072"/>
    <w:rsid w:val="00B97278"/>
    <w:rsid w:val="00B9768A"/>
    <w:rsid w:val="00BA11CF"/>
    <w:rsid w:val="00BB2071"/>
    <w:rsid w:val="00BB3C41"/>
    <w:rsid w:val="00BB4FB9"/>
    <w:rsid w:val="00BB6157"/>
    <w:rsid w:val="00BC1B7A"/>
    <w:rsid w:val="00BC578E"/>
    <w:rsid w:val="00BC7677"/>
    <w:rsid w:val="00BD18DC"/>
    <w:rsid w:val="00BD2586"/>
    <w:rsid w:val="00BE1D2D"/>
    <w:rsid w:val="00BE5871"/>
    <w:rsid w:val="00BF0186"/>
    <w:rsid w:val="00BF01C3"/>
    <w:rsid w:val="00C07189"/>
    <w:rsid w:val="00C31369"/>
    <w:rsid w:val="00C5257E"/>
    <w:rsid w:val="00C56C14"/>
    <w:rsid w:val="00C630CE"/>
    <w:rsid w:val="00C649B5"/>
    <w:rsid w:val="00C64BAF"/>
    <w:rsid w:val="00C651DB"/>
    <w:rsid w:val="00C82D72"/>
    <w:rsid w:val="00C84008"/>
    <w:rsid w:val="00C853A4"/>
    <w:rsid w:val="00C86AE7"/>
    <w:rsid w:val="00C8768C"/>
    <w:rsid w:val="00C90913"/>
    <w:rsid w:val="00C925F6"/>
    <w:rsid w:val="00C96183"/>
    <w:rsid w:val="00CA4A6B"/>
    <w:rsid w:val="00CB2635"/>
    <w:rsid w:val="00CB6CE1"/>
    <w:rsid w:val="00CC0D30"/>
    <w:rsid w:val="00CC21A0"/>
    <w:rsid w:val="00CD01BF"/>
    <w:rsid w:val="00CD3007"/>
    <w:rsid w:val="00CF6493"/>
    <w:rsid w:val="00D00B8A"/>
    <w:rsid w:val="00D01A40"/>
    <w:rsid w:val="00D03D33"/>
    <w:rsid w:val="00D05DE4"/>
    <w:rsid w:val="00D1117E"/>
    <w:rsid w:val="00D133E3"/>
    <w:rsid w:val="00D13D65"/>
    <w:rsid w:val="00D1522C"/>
    <w:rsid w:val="00D214D3"/>
    <w:rsid w:val="00D21D60"/>
    <w:rsid w:val="00D4390C"/>
    <w:rsid w:val="00D44BDE"/>
    <w:rsid w:val="00D44D72"/>
    <w:rsid w:val="00D45097"/>
    <w:rsid w:val="00D46B3D"/>
    <w:rsid w:val="00D47881"/>
    <w:rsid w:val="00D53054"/>
    <w:rsid w:val="00D64824"/>
    <w:rsid w:val="00D70738"/>
    <w:rsid w:val="00D756D9"/>
    <w:rsid w:val="00D811F8"/>
    <w:rsid w:val="00D81221"/>
    <w:rsid w:val="00D815B6"/>
    <w:rsid w:val="00D86C52"/>
    <w:rsid w:val="00DA5CCC"/>
    <w:rsid w:val="00DB2ACE"/>
    <w:rsid w:val="00DB6AF2"/>
    <w:rsid w:val="00DC22A1"/>
    <w:rsid w:val="00DC4917"/>
    <w:rsid w:val="00DC5FCF"/>
    <w:rsid w:val="00DC60DE"/>
    <w:rsid w:val="00DD1088"/>
    <w:rsid w:val="00DE1273"/>
    <w:rsid w:val="00DE210D"/>
    <w:rsid w:val="00DE42AD"/>
    <w:rsid w:val="00DE6264"/>
    <w:rsid w:val="00DF2491"/>
    <w:rsid w:val="00E01C14"/>
    <w:rsid w:val="00E02561"/>
    <w:rsid w:val="00E10A03"/>
    <w:rsid w:val="00E12494"/>
    <w:rsid w:val="00E224E0"/>
    <w:rsid w:val="00E31091"/>
    <w:rsid w:val="00E33333"/>
    <w:rsid w:val="00E34B6F"/>
    <w:rsid w:val="00E375FB"/>
    <w:rsid w:val="00E4160C"/>
    <w:rsid w:val="00E4580F"/>
    <w:rsid w:val="00E63899"/>
    <w:rsid w:val="00E65AD1"/>
    <w:rsid w:val="00E66771"/>
    <w:rsid w:val="00E677BA"/>
    <w:rsid w:val="00E6799F"/>
    <w:rsid w:val="00E77E68"/>
    <w:rsid w:val="00E85538"/>
    <w:rsid w:val="00E866AA"/>
    <w:rsid w:val="00E90517"/>
    <w:rsid w:val="00E90E06"/>
    <w:rsid w:val="00E96B16"/>
    <w:rsid w:val="00EA0F18"/>
    <w:rsid w:val="00EA2DD6"/>
    <w:rsid w:val="00EB0480"/>
    <w:rsid w:val="00EB4421"/>
    <w:rsid w:val="00EB76BE"/>
    <w:rsid w:val="00ED1C86"/>
    <w:rsid w:val="00ED1D21"/>
    <w:rsid w:val="00ED3774"/>
    <w:rsid w:val="00ED3BE1"/>
    <w:rsid w:val="00ED423A"/>
    <w:rsid w:val="00EE0BFC"/>
    <w:rsid w:val="00EE1C0F"/>
    <w:rsid w:val="00EE36BB"/>
    <w:rsid w:val="00EE51CC"/>
    <w:rsid w:val="00EE5DEA"/>
    <w:rsid w:val="00EF4AAA"/>
    <w:rsid w:val="00EF5ED7"/>
    <w:rsid w:val="00F0017B"/>
    <w:rsid w:val="00F15D55"/>
    <w:rsid w:val="00F17A1D"/>
    <w:rsid w:val="00F2191E"/>
    <w:rsid w:val="00F23C0D"/>
    <w:rsid w:val="00F248C5"/>
    <w:rsid w:val="00F24986"/>
    <w:rsid w:val="00F309C5"/>
    <w:rsid w:val="00F3211F"/>
    <w:rsid w:val="00F34844"/>
    <w:rsid w:val="00F36019"/>
    <w:rsid w:val="00F36E8B"/>
    <w:rsid w:val="00F45409"/>
    <w:rsid w:val="00F56142"/>
    <w:rsid w:val="00F575AB"/>
    <w:rsid w:val="00F6058F"/>
    <w:rsid w:val="00F61E3F"/>
    <w:rsid w:val="00F622AC"/>
    <w:rsid w:val="00F677D4"/>
    <w:rsid w:val="00F67F60"/>
    <w:rsid w:val="00F71D0C"/>
    <w:rsid w:val="00F75B80"/>
    <w:rsid w:val="00F81605"/>
    <w:rsid w:val="00F85527"/>
    <w:rsid w:val="00F91214"/>
    <w:rsid w:val="00F927F9"/>
    <w:rsid w:val="00FA23DB"/>
    <w:rsid w:val="00FA5D1C"/>
    <w:rsid w:val="00FB053D"/>
    <w:rsid w:val="00FB1DD6"/>
    <w:rsid w:val="00FB20A1"/>
    <w:rsid w:val="00FB3442"/>
    <w:rsid w:val="00FB5B42"/>
    <w:rsid w:val="00FD3001"/>
    <w:rsid w:val="00FE03C0"/>
    <w:rsid w:val="00FE54D1"/>
    <w:rsid w:val="00FE5676"/>
    <w:rsid w:val="00FF0A93"/>
    <w:rsid w:val="02B90B7A"/>
    <w:rsid w:val="0BC92F83"/>
    <w:rsid w:val="0BCC3DC1"/>
    <w:rsid w:val="0F660FF9"/>
    <w:rsid w:val="105F66D9"/>
    <w:rsid w:val="22A9391C"/>
    <w:rsid w:val="236F57D5"/>
    <w:rsid w:val="24906965"/>
    <w:rsid w:val="334C4460"/>
    <w:rsid w:val="3A63420A"/>
    <w:rsid w:val="53E81273"/>
    <w:rsid w:val="66D729BF"/>
    <w:rsid w:val="695D2F81"/>
    <w:rsid w:val="6F2B731A"/>
    <w:rsid w:val="7D1A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pPr>
      <w:keepNext/>
      <w:keepLines/>
      <w:spacing w:before="120" w:after="120"/>
      <w:jc w:val="center"/>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76"/>
      </w:tabs>
      <w:spacing w:line="560" w:lineRule="exact"/>
    </w:pPr>
    <w:rPr>
      <w:sz w:val="28"/>
    </w:rPr>
  </w:style>
  <w:style w:type="paragraph" w:styleId="4">
    <w:name w:val="toc 4"/>
    <w:basedOn w:val="a"/>
    <w:next w:val="a"/>
    <w:uiPriority w:val="39"/>
    <w:semiHidden/>
    <w:unhideWhenUsed/>
    <w:qFormat/>
    <w:pPr>
      <w:ind w:leftChars="600" w:left="1260"/>
    </w:pPr>
  </w:style>
  <w:style w:type="paragraph" w:styleId="20">
    <w:name w:val="toc 2"/>
    <w:basedOn w:val="a"/>
    <w:next w:val="a"/>
    <w:uiPriority w:val="39"/>
    <w:unhideWhenUsed/>
    <w:qFormat/>
    <w:pPr>
      <w:tabs>
        <w:tab w:val="right" w:leader="dot" w:pos="9060"/>
      </w:tabs>
      <w:spacing w:line="560" w:lineRule="exact"/>
      <w:ind w:leftChars="200" w:left="200"/>
    </w:pPr>
    <w:rPr>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Char4">
    <w:name w:val="标题 Char"/>
    <w:basedOn w:val="a0"/>
    <w:link w:val="a9"/>
    <w:uiPriority w:val="10"/>
    <w:qFormat/>
    <w:rPr>
      <w:rFonts w:asciiTheme="majorHAnsi" w:eastAsia="宋体" w:hAnsiTheme="majorHAnsi" w:cstheme="majorBidi"/>
      <w:b/>
      <w:bCs/>
      <w:kern w:val="2"/>
      <w:sz w:val="32"/>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pPr>
      <w:keepNext/>
      <w:keepLines/>
      <w:spacing w:before="120" w:after="120"/>
      <w:jc w:val="center"/>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76"/>
      </w:tabs>
      <w:spacing w:line="560" w:lineRule="exact"/>
    </w:pPr>
    <w:rPr>
      <w:sz w:val="28"/>
    </w:rPr>
  </w:style>
  <w:style w:type="paragraph" w:styleId="4">
    <w:name w:val="toc 4"/>
    <w:basedOn w:val="a"/>
    <w:next w:val="a"/>
    <w:uiPriority w:val="39"/>
    <w:semiHidden/>
    <w:unhideWhenUsed/>
    <w:qFormat/>
    <w:pPr>
      <w:ind w:leftChars="600" w:left="1260"/>
    </w:pPr>
  </w:style>
  <w:style w:type="paragraph" w:styleId="20">
    <w:name w:val="toc 2"/>
    <w:basedOn w:val="a"/>
    <w:next w:val="a"/>
    <w:uiPriority w:val="39"/>
    <w:unhideWhenUsed/>
    <w:qFormat/>
    <w:pPr>
      <w:tabs>
        <w:tab w:val="right" w:leader="dot" w:pos="9060"/>
      </w:tabs>
      <w:spacing w:line="560" w:lineRule="exact"/>
      <w:ind w:leftChars="200" w:left="200"/>
    </w:pPr>
    <w:rPr>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Char4">
    <w:name w:val="标题 Char"/>
    <w:basedOn w:val="a0"/>
    <w:link w:val="a9"/>
    <w:uiPriority w:val="10"/>
    <w:qFormat/>
    <w:rPr>
      <w:rFonts w:asciiTheme="majorHAnsi" w:eastAsia="宋体" w:hAnsiTheme="majorHAnsi" w:cstheme="majorBidi"/>
      <w:b/>
      <w:bCs/>
      <w:kern w:val="2"/>
      <w:sz w:val="32"/>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B6388-3F85-42BD-B844-D8A369D3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1120</Characters>
  <Application>Microsoft Office Word</Application>
  <DocSecurity>0</DocSecurity>
  <Lines>9</Lines>
  <Paragraphs>2</Paragraphs>
  <ScaleCrop>false</ScaleCrop>
  <Company>cym</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jtgc</dc:creator>
  <cp:lastModifiedBy>YOS</cp:lastModifiedBy>
  <cp:revision>2</cp:revision>
  <cp:lastPrinted>2021-12-02T07:34:00Z</cp:lastPrinted>
  <dcterms:created xsi:type="dcterms:W3CDTF">2021-12-03T02:00:00Z</dcterms:created>
  <dcterms:modified xsi:type="dcterms:W3CDTF">2021-12-03T02:00:00Z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576661C109524890A993678B93D83E81</vt:lpwstr>
  </property>
</Properties>
</file>