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8B" w:rsidRDefault="00DE2B93">
      <w:pPr>
        <w:widowControl/>
        <w:ind w:right="640"/>
        <w:rPr>
          <w:rFonts w:ascii="Times New Roman" w:eastAsia="仿宋" w:hAnsi="Times New Roman" w:cs="Times New Roman"/>
          <w:kern w:val="0"/>
          <w:sz w:val="32"/>
          <w:szCs w:val="32"/>
        </w:rPr>
      </w:pPr>
      <w:bookmarkStart w:id="0" w:name="_GoBack"/>
      <w:bookmarkEnd w:id="0"/>
      <w:r>
        <w:rPr>
          <w:rFonts w:ascii="Times New Roman" w:eastAsia="仿宋" w:hAnsi="Times New Roman" w:cs="Times New Roman" w:hint="eastAsia"/>
          <w:kern w:val="0"/>
          <w:sz w:val="32"/>
          <w:szCs w:val="32"/>
        </w:rPr>
        <w:t>附件</w:t>
      </w:r>
    </w:p>
    <w:p w:rsidR="0003698B" w:rsidRDefault="0003698B">
      <w:pPr>
        <w:widowControl/>
        <w:ind w:leftChars="450" w:left="945" w:right="640" w:firstLineChars="1000" w:firstLine="3200"/>
        <w:rPr>
          <w:rFonts w:ascii="Times New Roman" w:eastAsia="仿宋" w:hAnsi="Times New Roman" w:cs="Times New Roman"/>
          <w:kern w:val="0"/>
          <w:sz w:val="32"/>
          <w:szCs w:val="32"/>
        </w:rPr>
      </w:pPr>
    </w:p>
    <w:p w:rsidR="0003698B" w:rsidRDefault="00DE2B93">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四川省建设工程质量安全与监理协会</w:t>
      </w:r>
    </w:p>
    <w:p w:rsidR="0003698B" w:rsidRDefault="00DE2B93">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鉴定分会</w:t>
      </w:r>
      <w:bookmarkStart w:id="1" w:name="_Toc13045638"/>
      <w:r>
        <w:rPr>
          <w:rFonts w:ascii="方正小标宋简体" w:eastAsia="方正小标宋简体" w:hAnsi="方正小标宋简体" w:cs="方正小标宋简体" w:hint="eastAsia"/>
          <w:sz w:val="44"/>
          <w:szCs w:val="44"/>
        </w:rPr>
        <w:t>会员管理办法</w:t>
      </w:r>
      <w:bookmarkEnd w:id="1"/>
    </w:p>
    <w:p w:rsidR="0003698B" w:rsidRDefault="00DE2B93">
      <w:pPr>
        <w:pStyle w:val="a8"/>
        <w:shd w:val="clear" w:color="auto" w:fill="FFFFFF"/>
        <w:spacing w:before="0" w:beforeAutospacing="0" w:after="0" w:afterAutospacing="0" w:line="600" w:lineRule="exact"/>
        <w:jc w:val="center"/>
        <w:rPr>
          <w:rStyle w:val="ab"/>
          <w:rFonts w:ascii="仿宋" w:eastAsia="仿宋" w:hAnsi="仿宋" w:cs="仿宋"/>
          <w:b/>
          <w:bCs/>
          <w:i w:val="0"/>
          <w:sz w:val="32"/>
          <w:szCs w:val="32"/>
        </w:rPr>
      </w:pPr>
      <w:bookmarkStart w:id="2" w:name="_Toc13045639"/>
      <w:r>
        <w:rPr>
          <w:rStyle w:val="ab"/>
          <w:rFonts w:ascii="仿宋" w:eastAsia="仿宋" w:hAnsi="仿宋" w:cs="仿宋" w:hint="eastAsia"/>
          <w:b/>
          <w:bCs/>
          <w:i w:val="0"/>
          <w:sz w:val="32"/>
          <w:szCs w:val="32"/>
        </w:rPr>
        <w:t>（</w:t>
      </w:r>
      <w:r>
        <w:rPr>
          <w:rStyle w:val="ab"/>
          <w:rFonts w:ascii="仿宋" w:eastAsia="仿宋" w:hAnsi="仿宋" w:cs="仿宋" w:hint="eastAsia"/>
          <w:b/>
          <w:bCs/>
          <w:i w:val="0"/>
          <w:sz w:val="32"/>
          <w:szCs w:val="32"/>
        </w:rPr>
        <w:t>2021</w:t>
      </w:r>
      <w:r>
        <w:rPr>
          <w:rStyle w:val="ab"/>
          <w:rFonts w:ascii="仿宋" w:eastAsia="仿宋" w:hAnsi="仿宋" w:cs="仿宋" w:hint="eastAsia"/>
          <w:b/>
          <w:bCs/>
          <w:i w:val="0"/>
          <w:sz w:val="32"/>
          <w:szCs w:val="32"/>
        </w:rPr>
        <w:t>年修订）</w:t>
      </w:r>
    </w:p>
    <w:p w:rsidR="0003698B" w:rsidRDefault="00DE2B93">
      <w:pPr>
        <w:pStyle w:val="3"/>
        <w:tabs>
          <w:tab w:val="left" w:pos="1945"/>
          <w:tab w:val="center" w:pos="4551"/>
        </w:tabs>
        <w:jc w:val="left"/>
        <w:rPr>
          <w:rStyle w:val="ab"/>
          <w:rFonts w:ascii="仿宋" w:eastAsia="仿宋" w:hAnsi="仿宋" w:cs="仿宋"/>
          <w:i w:val="0"/>
          <w:iCs w:val="0"/>
        </w:rPr>
      </w:pPr>
      <w:r>
        <w:rPr>
          <w:rStyle w:val="ab"/>
          <w:rFonts w:ascii="仿宋" w:eastAsia="仿宋" w:hAnsi="仿宋" w:cs="仿宋" w:hint="eastAsia"/>
          <w:i w:val="0"/>
        </w:rPr>
        <w:tab/>
      </w:r>
      <w:r>
        <w:rPr>
          <w:rStyle w:val="ab"/>
          <w:rFonts w:ascii="仿宋" w:eastAsia="仿宋" w:hAnsi="仿宋" w:cs="仿宋" w:hint="eastAsia"/>
          <w:i w:val="0"/>
        </w:rPr>
        <w:tab/>
      </w:r>
      <w:r>
        <w:rPr>
          <w:rStyle w:val="ab"/>
          <w:rFonts w:ascii="仿宋" w:eastAsia="仿宋" w:hAnsi="仿宋" w:cs="仿宋" w:hint="eastAsia"/>
          <w:i w:val="0"/>
        </w:rPr>
        <w:t>第一章</w:t>
      </w:r>
      <w:r>
        <w:rPr>
          <w:rStyle w:val="ab"/>
          <w:rFonts w:ascii="仿宋" w:eastAsia="仿宋" w:hAnsi="仿宋" w:cs="仿宋" w:hint="eastAsia"/>
          <w:i w:val="0"/>
        </w:rPr>
        <w:t xml:space="preserve"> </w:t>
      </w:r>
      <w:r>
        <w:rPr>
          <w:rStyle w:val="ab"/>
          <w:rFonts w:ascii="仿宋" w:eastAsia="仿宋" w:hAnsi="仿宋" w:cs="仿宋" w:hint="eastAsia"/>
          <w:i w:val="0"/>
        </w:rPr>
        <w:t>总则</w:t>
      </w:r>
      <w:bookmarkEnd w:id="2"/>
      <w:r>
        <w:rPr>
          <w:rStyle w:val="ab"/>
          <w:rFonts w:ascii="仿宋" w:eastAsia="仿宋" w:hAnsi="仿宋" w:cs="仿宋" w:hint="eastAsia"/>
          <w:i w:val="0"/>
        </w:rPr>
        <w:t xml:space="preserve"> </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第一条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为维护会员的合法权益，加强会员管理，促进四川省建设工程质量（事故）鉴定行业健康、有序发展，根据四川省建设工程质量安全与监理协会（以下简称“协会”）制定的《四川省建设工程质量安全与监理协会章程》（以下简称“章程”）及有关规定，制定本管理办法。</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会员享有协会章程规定的权利，履行协会章程规定的义务，入会自愿，退会自由。</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第三条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本办法仅适用于四川省建设工程质量安全与监理协会鉴定分会（以下简称“鉴定分会”）会员管理。</w:t>
      </w:r>
    </w:p>
    <w:p w:rsidR="0003698B" w:rsidRDefault="00DE2B93">
      <w:pPr>
        <w:pStyle w:val="3"/>
        <w:jc w:val="center"/>
        <w:rPr>
          <w:rStyle w:val="ab"/>
          <w:rFonts w:ascii="仿宋" w:eastAsia="仿宋" w:hAnsi="仿宋" w:cs="仿宋"/>
          <w:i w:val="0"/>
        </w:rPr>
      </w:pPr>
      <w:bookmarkStart w:id="3" w:name="_Toc13045640"/>
      <w:r>
        <w:rPr>
          <w:rStyle w:val="ab"/>
          <w:rFonts w:ascii="仿宋" w:eastAsia="仿宋" w:hAnsi="仿宋" w:cs="仿宋" w:hint="eastAsia"/>
          <w:i w:val="0"/>
        </w:rPr>
        <w:t>第二章</w:t>
      </w:r>
      <w:r>
        <w:rPr>
          <w:rStyle w:val="ab"/>
          <w:rFonts w:ascii="仿宋" w:eastAsia="仿宋" w:hAnsi="仿宋" w:cs="仿宋" w:hint="eastAsia"/>
          <w:i w:val="0"/>
        </w:rPr>
        <w:t xml:space="preserve"> </w:t>
      </w:r>
      <w:r>
        <w:rPr>
          <w:rStyle w:val="ab"/>
          <w:rFonts w:ascii="仿宋" w:eastAsia="仿宋" w:hAnsi="仿宋" w:cs="仿宋" w:hint="eastAsia"/>
          <w:i w:val="0"/>
        </w:rPr>
        <w:t>会员入会</w:t>
      </w:r>
      <w:bookmarkEnd w:id="3"/>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第四条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申请入会应同时具备以下条件</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lastRenderedPageBreak/>
        <w:t>（一）从事建设工程质量（事故）鉴定业务，拥护协会章程，并自愿申请加入鉴定分会。</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（二）具有独立的法人资格（或事业单位法人资格），</w:t>
      </w:r>
      <w:r>
        <w:rPr>
          <w:rStyle w:val="ab"/>
          <w:rFonts w:ascii="仿宋" w:eastAsia="仿宋" w:hAnsi="仿宋" w:cs="仿宋" w:hint="eastAsia"/>
          <w:i w:val="0"/>
          <w:sz w:val="32"/>
          <w:szCs w:val="32"/>
        </w:rPr>
        <w:t>且公</w:t>
      </w:r>
      <w:r>
        <w:rPr>
          <w:rStyle w:val="ab"/>
          <w:rFonts w:ascii="仿宋" w:eastAsia="仿宋" w:hAnsi="仿宋" w:cs="仿宋" w:hint="eastAsia"/>
          <w:i w:val="0"/>
          <w:color w:val="000000"/>
          <w:sz w:val="32"/>
          <w:szCs w:val="32"/>
        </w:rPr>
        <w:t>司注册资本金不低于人民币</w:t>
      </w:r>
      <w:r>
        <w:rPr>
          <w:rStyle w:val="ab"/>
          <w:rFonts w:ascii="仿宋" w:eastAsia="仿宋" w:hAnsi="仿宋" w:cs="仿宋" w:hint="eastAsia"/>
          <w:i w:val="0"/>
          <w:color w:val="000000"/>
          <w:sz w:val="32"/>
          <w:szCs w:val="32"/>
        </w:rPr>
        <w:t>3</w:t>
      </w:r>
      <w:r>
        <w:rPr>
          <w:rStyle w:val="ab"/>
          <w:rFonts w:ascii="仿宋" w:eastAsia="仿宋" w:hAnsi="仿宋" w:cs="仿宋" w:hint="eastAsia"/>
          <w:i w:val="0"/>
          <w:color w:val="000000"/>
          <w:sz w:val="32"/>
          <w:szCs w:val="32"/>
        </w:rPr>
        <w:t>00</w:t>
      </w:r>
      <w:r>
        <w:rPr>
          <w:rStyle w:val="ab"/>
          <w:rFonts w:ascii="仿宋" w:eastAsia="仿宋" w:hAnsi="仿宋" w:cs="仿宋" w:hint="eastAsia"/>
          <w:i w:val="0"/>
          <w:color w:val="000000"/>
          <w:sz w:val="32"/>
          <w:szCs w:val="32"/>
        </w:rPr>
        <w:t>万元。</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（三）有固定的场所和必要的设施，且固定办公场所面积不少于</w:t>
      </w:r>
      <w:r>
        <w:rPr>
          <w:rStyle w:val="ab"/>
          <w:rFonts w:ascii="仿宋" w:eastAsia="仿宋" w:hAnsi="仿宋" w:cs="仿宋" w:hint="eastAsia"/>
          <w:i w:val="0"/>
          <w:color w:val="000000"/>
          <w:sz w:val="32"/>
          <w:szCs w:val="32"/>
        </w:rPr>
        <w:t>200m</w:t>
      </w:r>
      <w:r>
        <w:rPr>
          <w:rStyle w:val="ab"/>
          <w:rFonts w:ascii="仿宋" w:eastAsia="仿宋" w:hAnsi="仿宋" w:cs="仿宋" w:hint="eastAsia"/>
          <w:i w:val="0"/>
          <w:color w:val="000000"/>
          <w:sz w:val="32"/>
          <w:szCs w:val="32"/>
          <w:vertAlign w:val="superscript"/>
        </w:rPr>
        <w:t>2</w:t>
      </w:r>
      <w:r>
        <w:rPr>
          <w:rStyle w:val="ab"/>
          <w:rFonts w:ascii="仿宋" w:eastAsia="仿宋" w:hAnsi="仿宋" w:cs="仿宋" w:hint="eastAsia"/>
          <w:i w:val="0"/>
          <w:color w:val="000000"/>
          <w:sz w:val="32"/>
          <w:szCs w:val="32"/>
        </w:rPr>
        <w:t>。</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color w:val="000000"/>
          <w:sz w:val="32"/>
          <w:szCs w:val="32"/>
        </w:rPr>
        <w:t>（四）机构技术负责人或鉴定专业技术负责人应具备</w:t>
      </w:r>
      <w:proofErr w:type="gramStart"/>
      <w:r>
        <w:rPr>
          <w:rStyle w:val="ab"/>
          <w:rFonts w:ascii="仿宋" w:eastAsia="仿宋" w:hAnsi="仿宋" w:cs="仿宋" w:hint="eastAsia"/>
          <w:i w:val="0"/>
          <w:color w:val="000000"/>
          <w:sz w:val="32"/>
          <w:szCs w:val="32"/>
        </w:rPr>
        <w:t>建筑工程类副高级</w:t>
      </w:r>
      <w:proofErr w:type="gramEnd"/>
      <w:r>
        <w:rPr>
          <w:rStyle w:val="ab"/>
          <w:rFonts w:ascii="仿宋" w:eastAsia="仿宋" w:hAnsi="仿宋" w:cs="仿宋" w:hint="eastAsia"/>
          <w:i w:val="0"/>
          <w:color w:val="000000"/>
          <w:sz w:val="32"/>
          <w:szCs w:val="32"/>
        </w:rPr>
        <w:t>及以上技术职称或国家</w:t>
      </w:r>
      <w:r>
        <w:rPr>
          <w:rStyle w:val="ab"/>
          <w:rFonts w:ascii="仿宋" w:eastAsia="仿宋" w:hAnsi="仿宋" w:cs="仿宋" w:hint="eastAsia"/>
          <w:i w:val="0"/>
          <w:sz w:val="32"/>
          <w:szCs w:val="32"/>
        </w:rPr>
        <w:t>一级注</w:t>
      </w:r>
      <w:r>
        <w:rPr>
          <w:rStyle w:val="ab"/>
          <w:rFonts w:ascii="仿宋" w:eastAsia="仿宋" w:hAnsi="仿宋" w:cs="仿宋" w:hint="eastAsia"/>
          <w:i w:val="0"/>
          <w:color w:val="000000"/>
          <w:sz w:val="32"/>
          <w:szCs w:val="32"/>
        </w:rPr>
        <w:t>册结构工程师或注册土木（岩土）工程师执业资格，且从事建设工程质量（事故）鉴定工作或相关工作（建筑结构设计、施工、检测）不少</w:t>
      </w:r>
      <w:r>
        <w:rPr>
          <w:rStyle w:val="ab"/>
          <w:rFonts w:ascii="仿宋" w:eastAsia="仿宋" w:hAnsi="仿宋" w:cs="仿宋" w:hint="eastAsia"/>
          <w:i w:val="0"/>
          <w:sz w:val="32"/>
          <w:szCs w:val="32"/>
        </w:rPr>
        <w:t>于</w:t>
      </w:r>
      <w:r>
        <w:rPr>
          <w:rStyle w:val="ab"/>
          <w:rFonts w:ascii="仿宋" w:eastAsia="仿宋" w:hAnsi="仿宋" w:cs="仿宋" w:hint="eastAsia"/>
          <w:i w:val="0"/>
          <w:sz w:val="32"/>
          <w:szCs w:val="32"/>
        </w:rPr>
        <w:t>7</w:t>
      </w:r>
      <w:r>
        <w:rPr>
          <w:rStyle w:val="ab"/>
          <w:rFonts w:ascii="仿宋" w:eastAsia="仿宋" w:hAnsi="仿宋" w:cs="仿宋" w:hint="eastAsia"/>
          <w:i w:val="0"/>
          <w:sz w:val="32"/>
          <w:szCs w:val="32"/>
        </w:rPr>
        <w:t>年。</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（五）具有工程质量鉴定、设计、施工、检测经历的专业技术人员不少于</w:t>
      </w:r>
      <w:r>
        <w:rPr>
          <w:rStyle w:val="ab"/>
          <w:rFonts w:ascii="仿宋" w:eastAsia="仿宋" w:hAnsi="仿宋" w:cs="仿宋" w:hint="eastAsia"/>
          <w:i w:val="0"/>
          <w:sz w:val="32"/>
          <w:szCs w:val="32"/>
        </w:rPr>
        <w:t>20</w:t>
      </w:r>
      <w:r>
        <w:rPr>
          <w:rStyle w:val="ab"/>
          <w:rFonts w:ascii="仿宋" w:eastAsia="仿宋" w:hAnsi="仿宋" w:cs="仿宋" w:hint="eastAsia"/>
          <w:i w:val="0"/>
          <w:sz w:val="32"/>
          <w:szCs w:val="32"/>
        </w:rPr>
        <w:t>人。专业技术人员中从事结构工程鉴定、设计、施工、检测工作</w:t>
      </w:r>
      <w:r>
        <w:rPr>
          <w:rStyle w:val="ab"/>
          <w:rFonts w:ascii="仿宋" w:eastAsia="仿宋" w:hAnsi="仿宋" w:cs="仿宋" w:hint="eastAsia"/>
          <w:i w:val="0"/>
          <w:sz w:val="32"/>
          <w:szCs w:val="32"/>
        </w:rPr>
        <w:t>5</w:t>
      </w:r>
      <w:r>
        <w:rPr>
          <w:rStyle w:val="ab"/>
          <w:rFonts w:ascii="仿宋" w:eastAsia="仿宋" w:hAnsi="仿宋" w:cs="仿宋" w:hint="eastAsia"/>
          <w:i w:val="0"/>
          <w:sz w:val="32"/>
          <w:szCs w:val="32"/>
        </w:rPr>
        <w:t>年以上并具备相应专业副高级及以上技术职称的不少于</w:t>
      </w:r>
      <w:r>
        <w:rPr>
          <w:rStyle w:val="ab"/>
          <w:rFonts w:ascii="仿宋" w:eastAsia="仿宋" w:hAnsi="仿宋" w:cs="仿宋" w:hint="eastAsia"/>
          <w:i w:val="0"/>
          <w:sz w:val="32"/>
          <w:szCs w:val="32"/>
        </w:rPr>
        <w:t>7</w:t>
      </w:r>
      <w:r>
        <w:rPr>
          <w:rStyle w:val="ab"/>
          <w:rFonts w:ascii="仿宋" w:eastAsia="仿宋" w:hAnsi="仿宋" w:cs="仿宋" w:hint="eastAsia"/>
          <w:i w:val="0"/>
          <w:sz w:val="32"/>
          <w:szCs w:val="32"/>
        </w:rPr>
        <w:t>人。具备一级注册结构工程师和注册</w:t>
      </w:r>
      <w:r>
        <w:rPr>
          <w:rStyle w:val="ab"/>
          <w:rFonts w:ascii="仿宋" w:eastAsia="仿宋" w:hAnsi="仿宋" w:cs="仿宋" w:hint="eastAsia"/>
          <w:i w:val="0"/>
          <w:color w:val="000000" w:themeColor="text1"/>
          <w:sz w:val="32"/>
          <w:szCs w:val="32"/>
        </w:rPr>
        <w:t>土木</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岩土</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工程师资格的人员各不少于</w:t>
      </w:r>
      <w:r>
        <w:rPr>
          <w:rStyle w:val="ab"/>
          <w:rFonts w:ascii="仿宋" w:eastAsia="仿宋" w:hAnsi="仿宋" w:cs="仿宋" w:hint="eastAsia"/>
          <w:i w:val="0"/>
          <w:sz w:val="32"/>
          <w:szCs w:val="32"/>
        </w:rPr>
        <w:t>1</w:t>
      </w:r>
      <w:r>
        <w:rPr>
          <w:rStyle w:val="ab"/>
          <w:rFonts w:ascii="仿宋" w:eastAsia="仿宋" w:hAnsi="仿宋" w:cs="仿宋" w:hint="eastAsia"/>
          <w:i w:val="0"/>
          <w:sz w:val="32"/>
          <w:szCs w:val="32"/>
        </w:rPr>
        <w:t>人。</w:t>
      </w:r>
    </w:p>
    <w:p w:rsidR="0003698B" w:rsidRDefault="00DE2B9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（六）应有从事建设工程质量（事故）鉴定业务所需的仪器设备，且经计量检定单位检定</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校准合格。</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（七）具有健全的建设工程质量（事故）鉴定管理制度，应包含质量保证体系、技术管理、档案管理、责任管理等制度。</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（八）协会要求的其他相关条件。</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lastRenderedPageBreak/>
        <w:t>第五条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入会申请材料</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申请人应根据《四川省建设工程质量安全与监理协会入会服务指南》要求提交相关材料。附件请在协会（</w:t>
      </w:r>
      <w:hyperlink r:id="rId7" w:history="1">
        <w:r>
          <w:rPr>
            <w:rStyle w:val="ab"/>
            <w:rFonts w:ascii="仿宋" w:eastAsia="仿宋" w:hAnsi="仿宋" w:cs="仿宋" w:hint="eastAsia"/>
            <w:i w:val="0"/>
            <w:sz w:val="32"/>
            <w:szCs w:val="32"/>
          </w:rPr>
          <w:t>http://www.cqssa.org.cn</w:t>
        </w:r>
      </w:hyperlink>
      <w:r>
        <w:rPr>
          <w:rStyle w:val="ab"/>
          <w:rFonts w:ascii="仿宋" w:eastAsia="仿宋" w:hAnsi="仿宋" w:cs="仿宋" w:hint="eastAsia"/>
          <w:i w:val="0"/>
          <w:sz w:val="32"/>
          <w:szCs w:val="32"/>
        </w:rPr>
        <w:t>）官方网址下载。</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第六条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申请入会程序</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按《四川省建设工程质量安全与监理协会入会服务指南》要求的入会程序办理。</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（一）申请人到</w:t>
      </w:r>
      <w:r>
        <w:rPr>
          <w:rStyle w:val="ab"/>
          <w:rFonts w:ascii="仿宋" w:eastAsia="仿宋" w:hAnsi="仿宋" w:cs="仿宋" w:hint="eastAsia"/>
          <w:i w:val="0"/>
          <w:color w:val="000000"/>
          <w:sz w:val="32"/>
          <w:szCs w:val="32"/>
        </w:rPr>
        <w:t>协会会员服务部递交申请材料；</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（二）经鉴定分会初审，协会终审；</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color w:val="000000"/>
          <w:sz w:val="32"/>
          <w:szCs w:val="32"/>
        </w:rPr>
        <w:t>（三）将通过审核的会员名单公示在协会网站中，请在协会官网（</w:t>
      </w:r>
      <w:hyperlink r:id="rId8" w:history="1">
        <w:r>
          <w:rPr>
            <w:rStyle w:val="ab"/>
            <w:rFonts w:ascii="仿宋" w:eastAsia="仿宋" w:hAnsi="仿宋" w:cs="仿宋" w:hint="eastAsia"/>
            <w:i w:val="0"/>
            <w:color w:val="000000"/>
            <w:sz w:val="32"/>
            <w:szCs w:val="32"/>
          </w:rPr>
          <w:t>http://www.cqssa.org.cn</w:t>
        </w:r>
      </w:hyperlink>
      <w:r>
        <w:rPr>
          <w:rStyle w:val="ab"/>
          <w:rFonts w:ascii="仿宋" w:eastAsia="仿宋" w:hAnsi="仿宋" w:cs="仿宋" w:hint="eastAsia"/>
          <w:i w:val="0"/>
          <w:color w:val="000000"/>
          <w:sz w:val="32"/>
          <w:szCs w:val="32"/>
        </w:rPr>
        <w:t>）查询，不符合条件的，协会退回并说明理由。</w:t>
      </w:r>
    </w:p>
    <w:p w:rsidR="0003698B" w:rsidRDefault="00DE2B93">
      <w:pPr>
        <w:pStyle w:val="3"/>
        <w:jc w:val="center"/>
        <w:rPr>
          <w:rStyle w:val="ab"/>
          <w:rFonts w:ascii="仿宋" w:eastAsia="仿宋" w:hAnsi="仿宋" w:cs="仿宋"/>
          <w:i w:val="0"/>
        </w:rPr>
      </w:pPr>
      <w:bookmarkStart w:id="4" w:name="_Toc13045641"/>
      <w:r>
        <w:rPr>
          <w:rStyle w:val="ab"/>
          <w:rFonts w:ascii="仿宋" w:eastAsia="仿宋" w:hAnsi="仿宋" w:cs="仿宋" w:hint="eastAsia"/>
          <w:i w:val="0"/>
        </w:rPr>
        <w:t>第三章</w:t>
      </w:r>
      <w:r>
        <w:rPr>
          <w:rStyle w:val="ab"/>
          <w:rFonts w:ascii="仿宋" w:eastAsia="仿宋" w:hAnsi="仿宋" w:cs="仿宋" w:hint="eastAsia"/>
          <w:i w:val="0"/>
        </w:rPr>
        <w:t xml:space="preserve"> </w:t>
      </w:r>
      <w:r>
        <w:rPr>
          <w:rStyle w:val="ab"/>
          <w:rFonts w:ascii="仿宋" w:eastAsia="仿宋" w:hAnsi="仿宋" w:cs="仿宋" w:hint="eastAsia"/>
          <w:i w:val="0"/>
        </w:rPr>
        <w:t>会员管理</w:t>
      </w:r>
      <w:bookmarkEnd w:id="4"/>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第七条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会员应当严格遵守国家法律法规，遵守工商、税务等国家职能部门的相关规定，不得违法经营、偷税漏税，不得损害行业形象。</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第八条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会员应当遵守《劳动法》等有关规定，为职工提供劳动保障，维护职工各项劳动权益。</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lastRenderedPageBreak/>
        <w:t>第九条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会员应当严格执行本管理办法，切实保证建设工程质量（事故）鉴定工作的质量，自觉接受协会和鉴定分会的业务指导。</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color w:val="000000"/>
          <w:sz w:val="32"/>
          <w:szCs w:val="32"/>
        </w:rPr>
      </w:pPr>
      <w:r>
        <w:rPr>
          <w:rStyle w:val="ab"/>
          <w:rFonts w:ascii="仿宋" w:eastAsia="仿宋" w:hAnsi="仿宋" w:cs="仿宋" w:hint="eastAsia"/>
          <w:b/>
          <w:i w:val="0"/>
          <w:sz w:val="32"/>
          <w:szCs w:val="32"/>
        </w:rPr>
        <w:t>第十条</w:t>
      </w:r>
      <w:r>
        <w:rPr>
          <w:rStyle w:val="ab"/>
          <w:rFonts w:ascii="仿宋" w:eastAsia="仿宋" w:hAnsi="仿宋" w:cs="仿宋" w:hint="eastAsia"/>
          <w:i w:val="0"/>
          <w:color w:val="000000"/>
          <w:sz w:val="32"/>
          <w:szCs w:val="32"/>
        </w:rPr>
        <w:t xml:space="preserve"> </w:t>
      </w:r>
      <w:r>
        <w:rPr>
          <w:rStyle w:val="ab"/>
          <w:rFonts w:ascii="仿宋" w:eastAsia="仿宋" w:hAnsi="仿宋" w:cs="仿宋" w:hint="eastAsia"/>
          <w:i w:val="0"/>
          <w:sz w:val="32"/>
          <w:szCs w:val="32"/>
        </w:rPr>
        <w:t>会员应当根据国家和行业相关标准、规范以及鉴定分会的有关规定，建立科学、完善、运行有效的管理制度。</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color w:val="000000"/>
          <w:sz w:val="32"/>
          <w:szCs w:val="32"/>
        </w:rPr>
      </w:pPr>
      <w:r>
        <w:rPr>
          <w:rStyle w:val="ab"/>
          <w:rFonts w:ascii="仿宋" w:eastAsia="仿宋" w:hAnsi="仿宋" w:cs="仿宋" w:hint="eastAsia"/>
          <w:b/>
          <w:i w:val="0"/>
          <w:sz w:val="32"/>
          <w:szCs w:val="32"/>
        </w:rPr>
        <w:t>第十一条</w:t>
      </w:r>
      <w:r>
        <w:rPr>
          <w:rStyle w:val="ab"/>
          <w:rFonts w:ascii="仿宋" w:eastAsia="仿宋" w:hAnsi="仿宋" w:cs="仿宋" w:hint="eastAsia"/>
          <w:i w:val="0"/>
          <w:sz w:val="32"/>
          <w:szCs w:val="32"/>
        </w:rPr>
        <w:t xml:space="preserve"> </w:t>
      </w:r>
      <w:r>
        <w:rPr>
          <w:rStyle w:val="ab"/>
          <w:rFonts w:ascii="仿宋" w:eastAsia="仿宋" w:hAnsi="仿宋" w:cs="仿宋" w:hint="eastAsia"/>
          <w:i w:val="0"/>
          <w:color w:val="000000"/>
          <w:sz w:val="32"/>
          <w:szCs w:val="32"/>
        </w:rPr>
        <w:t>会员应当加强对本单位从事鉴定工作相关人员的管理和约束，加强专业技术人员的继续教育和培训，努力提高技术和业务能力、职业道德水平。</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color w:val="000000"/>
          <w:sz w:val="32"/>
          <w:szCs w:val="32"/>
        </w:rPr>
      </w:pPr>
      <w:r>
        <w:rPr>
          <w:rStyle w:val="ab"/>
          <w:rFonts w:ascii="仿宋" w:eastAsia="仿宋" w:hAnsi="仿宋" w:cs="仿宋" w:hint="eastAsia"/>
          <w:b/>
          <w:i w:val="0"/>
          <w:sz w:val="32"/>
          <w:szCs w:val="32"/>
        </w:rPr>
        <w:t>第十二条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会员开展建设工程质量（事故）鉴定业务所用检测仪器和设备应当按相关规定进行检定或校准，对本单位不具备能力的检测项目，应当由具有相应资质的机构出具检测数据。</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第十三条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各会员在承揽建设工程质量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鉴定业务中，应自觉坚持公平竞争、诚实信用的原则，包括：</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（一）应与建设工程质量（事故）鉴定的委托人签订委托合同；合同应如实约定双方权利义务，不搞“阴阳合同”；</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（二）不得以虚假宣传、不当承诺、诋毁或诽谤竞争对手、</w:t>
      </w:r>
    </w:p>
    <w:p w:rsidR="0003698B" w:rsidRDefault="00DE2B93">
      <w:pPr>
        <w:pStyle w:val="a8"/>
        <w:shd w:val="clear" w:color="auto" w:fill="FFFFFF"/>
        <w:spacing w:before="0" w:beforeAutospacing="0" w:after="0" w:afterAutospacing="0" w:line="600" w:lineRule="exact"/>
        <w:rPr>
          <w:rStyle w:val="ab"/>
          <w:rFonts w:ascii="仿宋" w:eastAsia="仿宋" w:hAnsi="仿宋" w:cs="仿宋"/>
          <w:i w:val="0"/>
          <w:sz w:val="32"/>
          <w:szCs w:val="32"/>
        </w:rPr>
      </w:pPr>
      <w:r>
        <w:rPr>
          <w:rStyle w:val="ab"/>
          <w:rFonts w:ascii="仿宋" w:eastAsia="仿宋" w:hAnsi="仿宋" w:cs="仿宋" w:hint="eastAsia"/>
          <w:i w:val="0"/>
          <w:sz w:val="32"/>
          <w:szCs w:val="32"/>
        </w:rPr>
        <w:t>围标、串标等方式揽收业务、竞标业务；不得以欺诈、商业贿赂等不正当手段取得建设工程质量（事故）鉴定的委</w:t>
      </w:r>
      <w:r>
        <w:rPr>
          <w:rStyle w:val="ab"/>
          <w:rFonts w:ascii="仿宋" w:eastAsia="仿宋" w:hAnsi="仿宋" w:cs="仿宋" w:hint="eastAsia"/>
          <w:i w:val="0"/>
          <w:sz w:val="32"/>
          <w:szCs w:val="32"/>
        </w:rPr>
        <w:t>托；</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（三）不得有出借、转让、借用、伪造、涂改会员证书等相关行为；</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lastRenderedPageBreak/>
        <w:t>（四）其他违反诚实信用、破坏公平竞争的行为。</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第十四条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会员接受建设工程质量（事故）鉴定业务，应当恪守信用，严格全面履行合同约定，科学公正、尽职尽责地完成委托事项。</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会员不得有下列违反合同约定的行为：</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（一）擅自将本单位的建设工程质量（事故）鉴定工作转包、转委托、非法分包给其他机构或人员；</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（二）没有正当理由，拖延或不履行鉴定义务，不按时交付鉴定报告、工作成果；</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（三）其他违反合同约定的行为。</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第十五条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进行建设工程质量（事故）鉴定活动，应当严格按照现行有效的国家和行业标准、规范和规程，遵循“科学、客观、严谨、公正”的职业准则开展工作，保证鉴定报告客观、规范、准确、公正；不得伪造、出具虚假的安全评估、安全鉴定报告；同时不得假借鉴定工作名义索要、收受钱财物品，切实维护行业形象。</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第十六条</w:t>
      </w:r>
      <w:r>
        <w:rPr>
          <w:rStyle w:val="ab"/>
          <w:rFonts w:ascii="仿宋" w:eastAsia="仿宋" w:hAnsi="仿宋" w:cs="仿宋" w:hint="eastAsia"/>
          <w:i w:val="0"/>
          <w:color w:val="FF0000"/>
          <w:sz w:val="32"/>
          <w:szCs w:val="32"/>
        </w:rPr>
        <w:t xml:space="preserve"> </w:t>
      </w:r>
      <w:r>
        <w:rPr>
          <w:rStyle w:val="ab"/>
          <w:rFonts w:ascii="仿宋" w:eastAsia="仿宋" w:hAnsi="仿宋" w:cs="仿宋" w:hint="eastAsia"/>
          <w:i w:val="0"/>
          <w:sz w:val="32"/>
          <w:szCs w:val="32"/>
        </w:rPr>
        <w:t>建设工程质量（事故）鉴定报告应当由项目负责人（或鉴定负责人）、审核人、批准人（或审定人）签字确认。建设工程质量（事故）鉴定机构及相关责任人对出具的报告依法承担法律责任。</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lastRenderedPageBreak/>
        <w:t>第十七条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会员应积极参与协会、鉴定分会组织的各类</w:t>
      </w:r>
      <w:r>
        <w:rPr>
          <w:rStyle w:val="ab"/>
          <w:rFonts w:ascii="仿宋" w:eastAsia="仿宋" w:hAnsi="仿宋" w:cs="仿宋" w:hint="eastAsia"/>
          <w:i w:val="0"/>
          <w:sz w:val="32"/>
          <w:szCs w:val="32"/>
        </w:rPr>
        <w:t>会议、活动及</w:t>
      </w:r>
      <w:r>
        <w:rPr>
          <w:rStyle w:val="ab"/>
          <w:rFonts w:ascii="仿宋" w:eastAsia="仿宋" w:hAnsi="仿宋" w:cs="仿宋" w:hint="eastAsia"/>
          <w:i w:val="0"/>
          <w:sz w:val="32"/>
          <w:szCs w:val="32"/>
        </w:rPr>
        <w:t>业务</w:t>
      </w:r>
      <w:r>
        <w:rPr>
          <w:rStyle w:val="ab"/>
          <w:rFonts w:ascii="仿宋" w:eastAsia="仿宋" w:hAnsi="仿宋" w:cs="仿宋" w:hint="eastAsia"/>
          <w:i w:val="0"/>
          <w:sz w:val="32"/>
          <w:szCs w:val="32"/>
        </w:rPr>
        <w:t>培训；支持和积极派遣符合条件的人员参与鉴定</w:t>
      </w:r>
      <w:r>
        <w:rPr>
          <w:rStyle w:val="ab"/>
          <w:rFonts w:ascii="仿宋" w:eastAsia="仿宋" w:hAnsi="仿宋" w:cs="仿宋" w:hint="eastAsia"/>
          <w:i w:val="0"/>
          <w:sz w:val="32"/>
          <w:szCs w:val="32"/>
        </w:rPr>
        <w:t>分会</w:t>
      </w:r>
      <w:r>
        <w:rPr>
          <w:rStyle w:val="ab"/>
          <w:rFonts w:ascii="仿宋" w:eastAsia="仿宋" w:hAnsi="仿宋" w:cs="仿宋" w:hint="eastAsia"/>
          <w:i w:val="0"/>
          <w:sz w:val="32"/>
          <w:szCs w:val="32"/>
        </w:rPr>
        <w:t>的工作。</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第十八条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会员单位设联系人</w:t>
      </w:r>
      <w:r>
        <w:rPr>
          <w:rStyle w:val="ab"/>
          <w:rFonts w:ascii="仿宋" w:eastAsia="仿宋" w:hAnsi="仿宋" w:cs="仿宋" w:hint="eastAsia"/>
          <w:i w:val="0"/>
          <w:sz w:val="32"/>
          <w:szCs w:val="32"/>
        </w:rPr>
        <w:t>1</w:t>
      </w:r>
      <w:r>
        <w:rPr>
          <w:rStyle w:val="ab"/>
          <w:rFonts w:ascii="仿宋" w:eastAsia="仿宋" w:hAnsi="仿宋" w:cs="仿宋" w:hint="eastAsia"/>
          <w:i w:val="0"/>
          <w:sz w:val="32"/>
          <w:szCs w:val="32"/>
        </w:rPr>
        <w:t>名，若联系人更换或联系人更换电话号码、邮箱，应及时报告分会秘书处备案；理事单位更换单位代表人，应经常务理事会会议讨论通过。</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w:t>
      </w:r>
      <w:r>
        <w:rPr>
          <w:rStyle w:val="ab"/>
          <w:rFonts w:ascii="仿宋" w:eastAsia="仿宋" w:hAnsi="仿宋" w:cs="仿宋" w:hint="eastAsia"/>
          <w:b/>
          <w:i w:val="0"/>
          <w:sz w:val="32"/>
          <w:szCs w:val="32"/>
        </w:rPr>
        <w:t>十九</w:t>
      </w:r>
      <w:r>
        <w:rPr>
          <w:rStyle w:val="ab"/>
          <w:rFonts w:ascii="仿宋" w:eastAsia="仿宋" w:hAnsi="仿宋" w:cs="仿宋" w:hint="eastAsia"/>
          <w:b/>
          <w:i w:val="0"/>
          <w:sz w:val="32"/>
          <w:szCs w:val="32"/>
        </w:rPr>
        <w:t>条</w:t>
      </w:r>
      <w:r>
        <w:rPr>
          <w:rStyle w:val="ab"/>
          <w:rFonts w:ascii="仿宋" w:eastAsia="仿宋" w:hAnsi="仿宋" w:cs="仿宋" w:hint="eastAsia"/>
          <w:i w:val="0"/>
          <w:color w:val="FF0000"/>
          <w:sz w:val="32"/>
          <w:szCs w:val="32"/>
        </w:rPr>
        <w:t xml:space="preserve"> </w:t>
      </w:r>
      <w:r>
        <w:rPr>
          <w:rStyle w:val="ab"/>
          <w:rFonts w:ascii="仿宋" w:eastAsia="仿宋" w:hAnsi="仿宋" w:cs="仿宋" w:hint="eastAsia"/>
          <w:i w:val="0"/>
          <w:sz w:val="32"/>
          <w:szCs w:val="32"/>
        </w:rPr>
        <w:t>会员单位变更单位名称、办公地址、法定代表人、技术负责人或电话号码时，应在变更后的</w:t>
      </w:r>
      <w:r>
        <w:rPr>
          <w:rStyle w:val="ab"/>
          <w:rFonts w:ascii="仿宋" w:eastAsia="仿宋" w:hAnsi="仿宋" w:cs="仿宋" w:hint="eastAsia"/>
          <w:i w:val="0"/>
          <w:sz w:val="32"/>
          <w:szCs w:val="32"/>
        </w:rPr>
        <w:t>15</w:t>
      </w:r>
      <w:r>
        <w:rPr>
          <w:rStyle w:val="ab"/>
          <w:rFonts w:ascii="仿宋" w:eastAsia="仿宋" w:hAnsi="仿宋" w:cs="仿宋" w:hint="eastAsia"/>
          <w:i w:val="0"/>
          <w:sz w:val="32"/>
          <w:szCs w:val="32"/>
        </w:rPr>
        <w:t>个工作日内到鉴定分会秘书处提交相关变更材料。</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对协会</w:t>
      </w:r>
      <w:r>
        <w:rPr>
          <w:rStyle w:val="ab"/>
          <w:rFonts w:ascii="仿宋" w:eastAsia="仿宋" w:hAnsi="仿宋" w:cs="仿宋" w:hint="eastAsia"/>
          <w:i w:val="0"/>
          <w:sz w:val="32"/>
          <w:szCs w:val="32"/>
        </w:rPr>
        <w:t>、鉴定分会</w:t>
      </w:r>
      <w:r>
        <w:rPr>
          <w:rStyle w:val="ab"/>
          <w:rFonts w:ascii="仿宋" w:eastAsia="仿宋" w:hAnsi="仿宋" w:cs="仿宋" w:hint="eastAsia"/>
          <w:i w:val="0"/>
          <w:sz w:val="32"/>
          <w:szCs w:val="32"/>
        </w:rPr>
        <w:t>工作或为本行业发展做出突出贡献的会员，经鉴定分会理事会决定给予以下奖励形式：</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（一）通报表扬；</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（二）作为鉴定分会评比活动的参考依据；</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（三）鉴定分会认为合适的其它形式的奖励。</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一</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会员符合下列情形、对协会</w:t>
      </w:r>
      <w:r>
        <w:rPr>
          <w:rStyle w:val="ab"/>
          <w:rFonts w:ascii="仿宋" w:eastAsia="仿宋" w:hAnsi="仿宋" w:cs="仿宋" w:hint="eastAsia"/>
          <w:i w:val="0"/>
          <w:sz w:val="32"/>
          <w:szCs w:val="32"/>
        </w:rPr>
        <w:t>、鉴定分会</w:t>
      </w:r>
      <w:r>
        <w:rPr>
          <w:rStyle w:val="ab"/>
          <w:rFonts w:ascii="仿宋" w:eastAsia="仿宋" w:hAnsi="仿宋" w:cs="仿宋" w:hint="eastAsia"/>
          <w:i w:val="0"/>
          <w:sz w:val="32"/>
          <w:szCs w:val="32"/>
        </w:rPr>
        <w:t>工作或本行业发展</w:t>
      </w:r>
      <w:proofErr w:type="gramStart"/>
      <w:r>
        <w:rPr>
          <w:rStyle w:val="ab"/>
          <w:rFonts w:ascii="仿宋" w:eastAsia="仿宋" w:hAnsi="仿宋" w:cs="仿宋" w:hint="eastAsia"/>
          <w:i w:val="0"/>
          <w:sz w:val="32"/>
          <w:szCs w:val="32"/>
        </w:rPr>
        <w:t>作出</w:t>
      </w:r>
      <w:proofErr w:type="gramEnd"/>
      <w:r>
        <w:rPr>
          <w:rStyle w:val="ab"/>
          <w:rFonts w:ascii="仿宋" w:eastAsia="仿宋" w:hAnsi="仿宋" w:cs="仿宋" w:hint="eastAsia"/>
          <w:i w:val="0"/>
          <w:sz w:val="32"/>
          <w:szCs w:val="32"/>
        </w:rPr>
        <w:t>贡献的，在对其诚信综合评价中予以加分奖励：</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（一）主编、参编国家级、省部级房屋质量检测或鉴定标准、规范的；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（二）受到本行业相关的国家或地方市级以上行政管理部门表彰、表扬、评优的；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lastRenderedPageBreak/>
        <w:t>（三）在本行业相关领域取得国家或地方省部级以上科学技术进步奖等科学技术奖项的；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（四）参与国家或地方市级以上政府组织的抗震、抢险、救灾并获得表彰的；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（五）其他应予奖励的情形。</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0"/>
          <w:szCs w:val="30"/>
        </w:rPr>
      </w:pPr>
      <w:r>
        <w:rPr>
          <w:rStyle w:val="ab"/>
          <w:rFonts w:ascii="仿宋" w:eastAsia="仿宋" w:hAnsi="仿宋" w:cs="仿宋" w:hint="eastAsia"/>
          <w:b/>
          <w:bCs/>
          <w:i w:val="0"/>
          <w:sz w:val="32"/>
          <w:szCs w:val="32"/>
        </w:rPr>
        <w:t>第二十</w:t>
      </w:r>
      <w:r>
        <w:rPr>
          <w:rStyle w:val="ab"/>
          <w:rFonts w:ascii="仿宋" w:eastAsia="仿宋" w:hAnsi="仿宋" w:cs="仿宋" w:hint="eastAsia"/>
          <w:b/>
          <w:bCs/>
          <w:i w:val="0"/>
          <w:sz w:val="32"/>
          <w:szCs w:val="32"/>
        </w:rPr>
        <w:t>二</w:t>
      </w:r>
      <w:r>
        <w:rPr>
          <w:rStyle w:val="ab"/>
          <w:rFonts w:ascii="仿宋" w:eastAsia="仿宋" w:hAnsi="仿宋" w:cs="仿宋" w:hint="eastAsia"/>
          <w:b/>
          <w:bCs/>
          <w:i w:val="0"/>
          <w:sz w:val="32"/>
          <w:szCs w:val="32"/>
        </w:rPr>
        <w:t>条</w:t>
      </w:r>
      <w:r>
        <w:rPr>
          <w:rStyle w:val="ab"/>
          <w:rFonts w:ascii="仿宋" w:eastAsia="仿宋" w:hAnsi="仿宋" w:cs="仿宋" w:hint="eastAsia"/>
          <w:b/>
          <w:bCs/>
          <w:i w:val="0"/>
          <w:sz w:val="32"/>
          <w:szCs w:val="32"/>
        </w:rPr>
        <w:t xml:space="preserve"> </w:t>
      </w:r>
      <w:r>
        <w:rPr>
          <w:rStyle w:val="ab"/>
          <w:rFonts w:ascii="仿宋" w:eastAsia="仿宋" w:hAnsi="仿宋" w:cs="仿宋" w:hint="eastAsia"/>
          <w:i w:val="0"/>
          <w:sz w:val="32"/>
          <w:szCs w:val="32"/>
        </w:rPr>
        <w:t>违反本办法，构成违反诚信行为的，具体的诚信评价扣分、处理处罚按照《四川省建设工程质量</w:t>
      </w:r>
      <w:r>
        <w:rPr>
          <w:rStyle w:val="ab"/>
          <w:rFonts w:ascii="仿宋" w:eastAsia="仿宋" w:hAnsi="仿宋" w:cs="仿宋" w:hint="eastAsia"/>
          <w:i w:val="0"/>
          <w:sz w:val="32"/>
          <w:szCs w:val="32"/>
        </w:rPr>
        <w:t>安全与监理协会鉴定会</w:t>
      </w:r>
      <w:r>
        <w:rPr>
          <w:rStyle w:val="ab"/>
          <w:rFonts w:ascii="仿宋" w:eastAsia="仿宋" w:hAnsi="仿宋" w:cs="仿宋" w:hint="eastAsia"/>
          <w:i w:val="0"/>
          <w:sz w:val="32"/>
          <w:szCs w:val="32"/>
        </w:rPr>
        <w:t>员诚信综合评价标准》执行。</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三</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对违反法律法规、协会章程及分会管理制度的会员，经协会常务理事会决定给予以下形式的处理：</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（一）警告；</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（二）通报批评；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（三）责令限期改正；</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（四）暂停会员资格；</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（五）取消会员资格；</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（六）涉及其他行政、刑事责任的，提请、建议有关行政、司法部门追究相关法律责任。</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以上处理形式可以单独使用，也可以合并使用。暂停会员资格的期限，由常务理事会研究决定。</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四</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会员入会后应确保持续符合本办法第四条规定的入会条件，已入会的会员应当遵守。不符合入会条件的会</w:t>
      </w:r>
      <w:r>
        <w:rPr>
          <w:rStyle w:val="ab"/>
          <w:rFonts w:ascii="仿宋" w:eastAsia="仿宋" w:hAnsi="仿宋" w:cs="仿宋" w:hint="eastAsia"/>
          <w:i w:val="0"/>
          <w:sz w:val="32"/>
          <w:szCs w:val="32"/>
        </w:rPr>
        <w:lastRenderedPageBreak/>
        <w:t>员，须暂停会员资格至整改完毕；六个月内仍未整改完毕的，常务理事会根据其实际情况决议取消会员资格或延长整改期限，但整改期最长不超过</w:t>
      </w:r>
      <w:r>
        <w:rPr>
          <w:rStyle w:val="ab"/>
          <w:rFonts w:ascii="仿宋" w:eastAsia="仿宋" w:hAnsi="仿宋" w:cs="仿宋" w:hint="eastAsia"/>
          <w:i w:val="0"/>
          <w:sz w:val="32"/>
          <w:szCs w:val="32"/>
        </w:rPr>
        <w:t>1</w:t>
      </w:r>
      <w:r>
        <w:rPr>
          <w:rStyle w:val="ab"/>
          <w:rFonts w:ascii="仿宋" w:eastAsia="仿宋" w:hAnsi="仿宋" w:cs="仿宋" w:hint="eastAsia"/>
          <w:i w:val="0"/>
          <w:sz w:val="32"/>
          <w:szCs w:val="32"/>
        </w:rPr>
        <w:t>年。</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五</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受到第二十三条第三、四、五项处分的会员，其在鉴定分会的职务相应暂停或撤消。</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六</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会员有下列情形之一的，其会员资格相应终止：</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（一）申请退会的（应以书面形式提出申请）。</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（二）会员有下列情形之一的，</w:t>
      </w:r>
      <w:r>
        <w:rPr>
          <w:rStyle w:val="ab"/>
          <w:rFonts w:ascii="仿宋" w:eastAsia="仿宋" w:hAnsi="仿宋" w:cs="仿宋" w:hint="eastAsia"/>
          <w:i w:val="0"/>
          <w:sz w:val="32"/>
          <w:szCs w:val="32"/>
        </w:rPr>
        <w:t>鉴定分会</w:t>
      </w:r>
      <w:r>
        <w:rPr>
          <w:rStyle w:val="ab"/>
          <w:rFonts w:ascii="仿宋" w:eastAsia="仿宋" w:hAnsi="仿宋" w:cs="仿宋" w:hint="eastAsia"/>
          <w:i w:val="0"/>
          <w:sz w:val="32"/>
          <w:szCs w:val="32"/>
        </w:rPr>
        <w:t>可取消其会员资格：</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1.</w:t>
      </w:r>
      <w:r>
        <w:rPr>
          <w:rStyle w:val="ab"/>
          <w:rFonts w:ascii="仿宋" w:eastAsia="仿宋" w:hAnsi="仿宋" w:cs="仿宋" w:hint="eastAsia"/>
          <w:i w:val="0"/>
          <w:sz w:val="32"/>
          <w:szCs w:val="32"/>
        </w:rPr>
        <w:t>提供虚假材料，获取入会资</w:t>
      </w:r>
      <w:r>
        <w:rPr>
          <w:rStyle w:val="ab"/>
          <w:rFonts w:ascii="仿宋" w:eastAsia="仿宋" w:hAnsi="仿宋" w:cs="仿宋" w:hint="eastAsia"/>
          <w:i w:val="0"/>
          <w:sz w:val="32"/>
          <w:szCs w:val="32"/>
        </w:rPr>
        <w:t>格的；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2.</w:t>
      </w:r>
      <w:r>
        <w:rPr>
          <w:rStyle w:val="ab"/>
          <w:rFonts w:ascii="仿宋" w:eastAsia="仿宋" w:hAnsi="仿宋" w:cs="仿宋" w:hint="eastAsia"/>
          <w:i w:val="0"/>
          <w:sz w:val="32"/>
          <w:szCs w:val="32"/>
        </w:rPr>
        <w:t>伪造建设工程质量（事故）鉴定数据，出具虚假鉴定报告的；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3.</w:t>
      </w:r>
      <w:r>
        <w:rPr>
          <w:rStyle w:val="ab"/>
          <w:rFonts w:ascii="仿宋" w:eastAsia="仿宋" w:hAnsi="仿宋" w:cs="仿宋" w:hint="eastAsia"/>
          <w:i w:val="0"/>
          <w:sz w:val="32"/>
          <w:szCs w:val="32"/>
        </w:rPr>
        <w:t>单位违法经营被依法吊销营业执照的；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4.</w:t>
      </w:r>
      <w:r>
        <w:rPr>
          <w:rStyle w:val="ab"/>
          <w:rFonts w:ascii="仿宋" w:eastAsia="仿宋" w:hAnsi="仿宋" w:cs="仿宋" w:hint="eastAsia"/>
          <w:i w:val="0"/>
          <w:sz w:val="32"/>
          <w:szCs w:val="32"/>
        </w:rPr>
        <w:t>法人主体发生终止情形或长期不能正常履行会员义务的；</w:t>
      </w:r>
    </w:p>
    <w:p w:rsidR="0003698B" w:rsidRDefault="00DE2B93">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5.</w:t>
      </w:r>
      <w:r>
        <w:rPr>
          <w:rStyle w:val="ab"/>
          <w:rFonts w:ascii="仿宋" w:eastAsia="仿宋" w:hAnsi="仿宋" w:cs="仿宋" w:hint="eastAsia"/>
          <w:i w:val="0"/>
          <w:sz w:val="32"/>
          <w:szCs w:val="32"/>
        </w:rPr>
        <w:t>依据协会章程、本管理办法可以取消会员资格的其他情形。</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color w:val="000000"/>
          <w:sz w:val="32"/>
          <w:szCs w:val="32"/>
        </w:rPr>
      </w:pPr>
      <w:r>
        <w:rPr>
          <w:rStyle w:val="ab"/>
          <w:rFonts w:ascii="仿宋" w:eastAsia="仿宋" w:hAnsi="仿宋" w:cs="仿宋" w:hint="eastAsia"/>
          <w:b/>
          <w:i w:val="0"/>
          <w:sz w:val="32"/>
          <w:szCs w:val="32"/>
        </w:rPr>
        <w:t>第二十</w:t>
      </w:r>
      <w:r>
        <w:rPr>
          <w:rStyle w:val="ab"/>
          <w:rFonts w:ascii="仿宋" w:eastAsia="仿宋" w:hAnsi="仿宋" w:cs="仿宋" w:hint="eastAsia"/>
          <w:b/>
          <w:i w:val="0"/>
          <w:sz w:val="32"/>
          <w:szCs w:val="32"/>
        </w:rPr>
        <w:t>七</w:t>
      </w:r>
      <w:r>
        <w:rPr>
          <w:rStyle w:val="ab"/>
          <w:rFonts w:ascii="仿宋" w:eastAsia="仿宋" w:hAnsi="仿宋" w:cs="仿宋" w:hint="eastAsia"/>
          <w:b/>
          <w:i w:val="0"/>
          <w:sz w:val="32"/>
          <w:szCs w:val="32"/>
        </w:rPr>
        <w:t>条</w:t>
      </w:r>
      <w:r>
        <w:rPr>
          <w:rStyle w:val="ab"/>
          <w:rFonts w:ascii="仿宋" w:eastAsia="仿宋" w:hAnsi="仿宋" w:cs="仿宋" w:hint="eastAsia"/>
          <w:i w:val="0"/>
          <w:color w:val="000000"/>
          <w:sz w:val="32"/>
          <w:szCs w:val="32"/>
        </w:rPr>
        <w:t xml:space="preserve"> </w:t>
      </w:r>
      <w:r>
        <w:rPr>
          <w:rStyle w:val="ab"/>
          <w:rFonts w:ascii="仿宋" w:eastAsia="仿宋" w:hAnsi="仿宋" w:cs="仿宋" w:hint="eastAsia"/>
          <w:i w:val="0"/>
          <w:color w:val="000000"/>
          <w:sz w:val="32"/>
          <w:szCs w:val="32"/>
        </w:rPr>
        <w:t>终止鉴定分会会员资格，应由鉴定分会秘书处向鉴定</w:t>
      </w:r>
      <w:proofErr w:type="gramStart"/>
      <w:r>
        <w:rPr>
          <w:rStyle w:val="ab"/>
          <w:rFonts w:ascii="仿宋" w:eastAsia="仿宋" w:hAnsi="仿宋" w:cs="仿宋" w:hint="eastAsia"/>
          <w:i w:val="0"/>
          <w:color w:val="000000"/>
          <w:sz w:val="32"/>
          <w:szCs w:val="32"/>
        </w:rPr>
        <w:t>分会常务</w:t>
      </w:r>
      <w:proofErr w:type="gramEnd"/>
      <w:r>
        <w:rPr>
          <w:rStyle w:val="ab"/>
          <w:rFonts w:ascii="仿宋" w:eastAsia="仿宋" w:hAnsi="仿宋" w:cs="仿宋" w:hint="eastAsia"/>
          <w:i w:val="0"/>
          <w:color w:val="000000"/>
          <w:sz w:val="32"/>
          <w:szCs w:val="32"/>
        </w:rPr>
        <w:t>理事会提出报告，经三分之二以上（含三分之二）常务理事通过，并报协会秘书处，以书面形式通知会员。</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color w:val="000000"/>
          <w:sz w:val="32"/>
          <w:szCs w:val="32"/>
        </w:rPr>
      </w:pPr>
      <w:r>
        <w:rPr>
          <w:rStyle w:val="ab"/>
          <w:rFonts w:ascii="仿宋" w:eastAsia="仿宋" w:hAnsi="仿宋" w:cs="仿宋" w:hint="eastAsia"/>
          <w:b/>
          <w:i w:val="0"/>
          <w:sz w:val="32"/>
          <w:szCs w:val="32"/>
        </w:rPr>
        <w:lastRenderedPageBreak/>
        <w:t>第二十</w:t>
      </w:r>
      <w:r>
        <w:rPr>
          <w:rStyle w:val="ab"/>
          <w:rFonts w:ascii="仿宋" w:eastAsia="仿宋" w:hAnsi="仿宋" w:cs="仿宋" w:hint="eastAsia"/>
          <w:b/>
          <w:i w:val="0"/>
          <w:sz w:val="32"/>
          <w:szCs w:val="32"/>
        </w:rPr>
        <w:t>八</w:t>
      </w:r>
      <w:r>
        <w:rPr>
          <w:rStyle w:val="ab"/>
          <w:rFonts w:ascii="仿宋" w:eastAsia="仿宋" w:hAnsi="仿宋" w:cs="仿宋" w:hint="eastAsia"/>
          <w:b/>
          <w:i w:val="0"/>
          <w:sz w:val="32"/>
          <w:szCs w:val="32"/>
        </w:rPr>
        <w:t>条</w:t>
      </w:r>
      <w:r>
        <w:rPr>
          <w:rStyle w:val="ab"/>
          <w:rFonts w:ascii="仿宋" w:eastAsia="仿宋" w:hAnsi="仿宋" w:cs="仿宋" w:hint="eastAsia"/>
          <w:i w:val="0"/>
          <w:color w:val="000000"/>
          <w:sz w:val="32"/>
          <w:szCs w:val="32"/>
        </w:rPr>
        <w:t xml:space="preserve"> </w:t>
      </w:r>
      <w:r>
        <w:rPr>
          <w:rStyle w:val="ab"/>
          <w:rFonts w:ascii="仿宋" w:eastAsia="仿宋" w:hAnsi="仿宋" w:cs="仿宋" w:hint="eastAsia"/>
          <w:i w:val="0"/>
          <w:color w:val="000000"/>
          <w:sz w:val="32"/>
          <w:szCs w:val="32"/>
        </w:rPr>
        <w:t>会员退会，按《四川省建设工程质量安全与监理协会章程》</w:t>
      </w:r>
      <w:r>
        <w:rPr>
          <w:rStyle w:val="ab"/>
          <w:rFonts w:ascii="仿宋" w:eastAsia="仿宋" w:hAnsi="仿宋" w:cs="仿宋" w:hint="eastAsia"/>
          <w:i w:val="0"/>
          <w:color w:val="000000"/>
          <w:sz w:val="32"/>
          <w:szCs w:val="32"/>
        </w:rPr>
        <w:t>及本管理办法相关规定</w:t>
      </w:r>
      <w:r>
        <w:rPr>
          <w:rStyle w:val="ab"/>
          <w:rFonts w:ascii="仿宋" w:eastAsia="仿宋" w:hAnsi="仿宋" w:cs="仿宋" w:hint="eastAsia"/>
          <w:i w:val="0"/>
          <w:color w:val="000000"/>
          <w:sz w:val="32"/>
          <w:szCs w:val="32"/>
        </w:rPr>
        <w:t>办理。会员应在退会后</w:t>
      </w:r>
      <w:r>
        <w:rPr>
          <w:rStyle w:val="ab"/>
          <w:rFonts w:ascii="仿宋" w:eastAsia="仿宋" w:hAnsi="仿宋" w:cs="仿宋" w:hint="eastAsia"/>
          <w:i w:val="0"/>
          <w:color w:val="000000"/>
          <w:sz w:val="32"/>
          <w:szCs w:val="32"/>
        </w:rPr>
        <w:t>5</w:t>
      </w:r>
      <w:r>
        <w:rPr>
          <w:rStyle w:val="ab"/>
          <w:rFonts w:ascii="仿宋" w:eastAsia="仿宋" w:hAnsi="仿宋" w:cs="仿宋" w:hint="eastAsia"/>
          <w:i w:val="0"/>
          <w:color w:val="000000"/>
          <w:sz w:val="32"/>
          <w:szCs w:val="32"/>
        </w:rPr>
        <w:t>个工作日内将会员牌匾、会员证书交至鉴定分会秘书处。</w:t>
      </w:r>
    </w:p>
    <w:p w:rsidR="0003698B" w:rsidRDefault="0003698B">
      <w:pPr>
        <w:pStyle w:val="a8"/>
        <w:shd w:val="clear" w:color="auto" w:fill="FFFFFF"/>
        <w:spacing w:before="0" w:beforeAutospacing="0" w:after="0" w:afterAutospacing="0" w:line="600" w:lineRule="exact"/>
        <w:rPr>
          <w:rStyle w:val="ab"/>
          <w:rFonts w:ascii="仿宋" w:eastAsia="仿宋" w:hAnsi="仿宋" w:cs="仿宋"/>
          <w:i w:val="0"/>
          <w:strike/>
          <w:color w:val="FF0000"/>
          <w:sz w:val="32"/>
          <w:szCs w:val="32"/>
        </w:rPr>
      </w:pPr>
    </w:p>
    <w:p w:rsidR="0003698B" w:rsidRDefault="00DE2B93">
      <w:pPr>
        <w:pStyle w:val="2"/>
        <w:spacing w:before="0" w:after="0" w:line="600" w:lineRule="exact"/>
        <w:rPr>
          <w:rStyle w:val="ab"/>
          <w:rFonts w:ascii="仿宋" w:eastAsia="仿宋" w:hAnsi="仿宋" w:cs="仿宋"/>
          <w:i w:val="0"/>
          <w:iCs w:val="0"/>
        </w:rPr>
      </w:pPr>
      <w:bookmarkStart w:id="5" w:name="_Toc13045644"/>
      <w:r>
        <w:rPr>
          <w:rStyle w:val="ab"/>
          <w:rFonts w:ascii="仿宋" w:eastAsia="仿宋" w:hAnsi="仿宋" w:cs="仿宋" w:hint="eastAsia"/>
          <w:i w:val="0"/>
        </w:rPr>
        <w:t>第四章</w:t>
      </w:r>
      <w:r>
        <w:rPr>
          <w:rStyle w:val="ab"/>
          <w:rFonts w:ascii="仿宋" w:eastAsia="仿宋" w:hAnsi="仿宋" w:cs="仿宋" w:hint="eastAsia"/>
          <w:i w:val="0"/>
        </w:rPr>
        <w:t xml:space="preserve"> </w:t>
      </w:r>
      <w:r>
        <w:rPr>
          <w:rStyle w:val="ab"/>
          <w:rFonts w:ascii="仿宋" w:eastAsia="仿宋" w:hAnsi="仿宋" w:cs="仿宋" w:hint="eastAsia"/>
          <w:i w:val="0"/>
        </w:rPr>
        <w:t>附则</w:t>
      </w:r>
      <w:bookmarkEnd w:id="5"/>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w:t>
      </w:r>
      <w:r>
        <w:rPr>
          <w:rStyle w:val="ab"/>
          <w:rFonts w:ascii="仿宋" w:eastAsia="仿宋" w:hAnsi="仿宋" w:cs="仿宋" w:hint="eastAsia"/>
          <w:b/>
          <w:i w:val="0"/>
          <w:sz w:val="32"/>
          <w:szCs w:val="32"/>
        </w:rPr>
        <w:t>二十九</w:t>
      </w:r>
      <w:r>
        <w:rPr>
          <w:rStyle w:val="ab"/>
          <w:rFonts w:ascii="仿宋" w:eastAsia="仿宋" w:hAnsi="仿宋" w:cs="仿宋" w:hint="eastAsia"/>
          <w:b/>
          <w:i w:val="0"/>
          <w:sz w:val="32"/>
          <w:szCs w:val="32"/>
        </w:rPr>
        <w:t>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本办法由鉴定</w:t>
      </w:r>
      <w:proofErr w:type="gramStart"/>
      <w:r>
        <w:rPr>
          <w:rStyle w:val="ab"/>
          <w:rFonts w:ascii="仿宋" w:eastAsia="仿宋" w:hAnsi="仿宋" w:cs="仿宋" w:hint="eastAsia"/>
          <w:i w:val="0"/>
          <w:sz w:val="32"/>
          <w:szCs w:val="32"/>
        </w:rPr>
        <w:t>分会常务</w:t>
      </w:r>
      <w:proofErr w:type="gramEnd"/>
      <w:r>
        <w:rPr>
          <w:rStyle w:val="ab"/>
          <w:rFonts w:ascii="仿宋" w:eastAsia="仿宋" w:hAnsi="仿宋" w:cs="仿宋" w:hint="eastAsia"/>
          <w:i w:val="0"/>
          <w:sz w:val="32"/>
          <w:szCs w:val="32"/>
        </w:rPr>
        <w:t>理事会负责解释。</w:t>
      </w:r>
    </w:p>
    <w:p w:rsidR="0003698B" w:rsidRDefault="00DE2B9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第三十条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本办法自</w:t>
      </w:r>
      <w:r>
        <w:rPr>
          <w:rStyle w:val="ab"/>
          <w:rFonts w:ascii="仿宋" w:eastAsia="仿宋" w:hAnsi="仿宋" w:cs="仿宋" w:hint="eastAsia"/>
          <w:i w:val="0"/>
          <w:sz w:val="32"/>
          <w:szCs w:val="32"/>
        </w:rPr>
        <w:t>2021</w:t>
      </w:r>
      <w:r>
        <w:rPr>
          <w:rStyle w:val="ab"/>
          <w:rFonts w:ascii="仿宋" w:eastAsia="仿宋" w:hAnsi="仿宋" w:cs="仿宋" w:hint="eastAsia"/>
          <w:i w:val="0"/>
          <w:sz w:val="32"/>
          <w:szCs w:val="32"/>
        </w:rPr>
        <w:t>年</w:t>
      </w:r>
      <w:r>
        <w:rPr>
          <w:rStyle w:val="ab"/>
          <w:rFonts w:ascii="仿宋" w:eastAsia="仿宋" w:hAnsi="仿宋" w:cs="仿宋" w:hint="eastAsia"/>
          <w:i w:val="0"/>
          <w:sz w:val="32"/>
          <w:szCs w:val="32"/>
        </w:rPr>
        <w:t>10</w:t>
      </w:r>
      <w:r>
        <w:rPr>
          <w:rStyle w:val="ab"/>
          <w:rFonts w:ascii="仿宋" w:eastAsia="仿宋" w:hAnsi="仿宋" w:cs="仿宋" w:hint="eastAsia"/>
          <w:i w:val="0"/>
          <w:sz w:val="32"/>
          <w:szCs w:val="32"/>
        </w:rPr>
        <w:t>月</w:t>
      </w:r>
      <w:r>
        <w:rPr>
          <w:rStyle w:val="ab"/>
          <w:rFonts w:ascii="仿宋" w:eastAsia="仿宋" w:hAnsi="仿宋" w:cs="仿宋" w:hint="eastAsia"/>
          <w:i w:val="0"/>
          <w:sz w:val="32"/>
          <w:szCs w:val="32"/>
        </w:rPr>
        <w:t>12</w:t>
      </w:r>
      <w:r>
        <w:rPr>
          <w:rStyle w:val="ab"/>
          <w:rFonts w:ascii="仿宋" w:eastAsia="仿宋" w:hAnsi="仿宋" w:cs="仿宋" w:hint="eastAsia"/>
          <w:i w:val="0"/>
          <w:sz w:val="32"/>
          <w:szCs w:val="32"/>
        </w:rPr>
        <w:t>日起实施。</w:t>
      </w:r>
    </w:p>
    <w:sectPr w:rsidR="0003698B">
      <w:pgSz w:w="11906" w:h="16838"/>
      <w:pgMar w:top="2098" w:right="1474" w:bottom="1985" w:left="1588" w:header="851" w:footer="992" w:gutter="284"/>
      <w:cols w:space="425"/>
      <w:docGrid w:type="lines" w:linePitch="579" w:charSpace="196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AA"/>
    <w:rsid w:val="00001009"/>
    <w:rsid w:val="00015820"/>
    <w:rsid w:val="000202CF"/>
    <w:rsid w:val="000237BB"/>
    <w:rsid w:val="00025ADA"/>
    <w:rsid w:val="00027C0E"/>
    <w:rsid w:val="000319C4"/>
    <w:rsid w:val="00035A58"/>
    <w:rsid w:val="0003698B"/>
    <w:rsid w:val="00045F3B"/>
    <w:rsid w:val="00047EAA"/>
    <w:rsid w:val="00053141"/>
    <w:rsid w:val="0005409F"/>
    <w:rsid w:val="00056E1A"/>
    <w:rsid w:val="00066EC6"/>
    <w:rsid w:val="00067DFC"/>
    <w:rsid w:val="0007216B"/>
    <w:rsid w:val="0007487C"/>
    <w:rsid w:val="000777B5"/>
    <w:rsid w:val="0009157B"/>
    <w:rsid w:val="0009490F"/>
    <w:rsid w:val="00097F8E"/>
    <w:rsid w:val="000A022F"/>
    <w:rsid w:val="000A1AD5"/>
    <w:rsid w:val="000B40E0"/>
    <w:rsid w:val="000B5912"/>
    <w:rsid w:val="000B77D6"/>
    <w:rsid w:val="000C545B"/>
    <w:rsid w:val="000C5CB5"/>
    <w:rsid w:val="000D3D39"/>
    <w:rsid w:val="000D6242"/>
    <w:rsid w:val="000F231B"/>
    <w:rsid w:val="000F38DA"/>
    <w:rsid w:val="000F3CA4"/>
    <w:rsid w:val="000F55ED"/>
    <w:rsid w:val="000F5B68"/>
    <w:rsid w:val="00101622"/>
    <w:rsid w:val="00105152"/>
    <w:rsid w:val="00121DAA"/>
    <w:rsid w:val="0012284C"/>
    <w:rsid w:val="001265F2"/>
    <w:rsid w:val="0013324B"/>
    <w:rsid w:val="00136477"/>
    <w:rsid w:val="0013788E"/>
    <w:rsid w:val="00140CF9"/>
    <w:rsid w:val="00147CB0"/>
    <w:rsid w:val="00153021"/>
    <w:rsid w:val="00160E71"/>
    <w:rsid w:val="0016442F"/>
    <w:rsid w:val="00165E3F"/>
    <w:rsid w:val="00172B6B"/>
    <w:rsid w:val="001750D8"/>
    <w:rsid w:val="001759E7"/>
    <w:rsid w:val="00180FF8"/>
    <w:rsid w:val="00182049"/>
    <w:rsid w:val="00187CC2"/>
    <w:rsid w:val="00191551"/>
    <w:rsid w:val="001924A3"/>
    <w:rsid w:val="00192766"/>
    <w:rsid w:val="001A0F5B"/>
    <w:rsid w:val="001A761E"/>
    <w:rsid w:val="001B1D01"/>
    <w:rsid w:val="001C237F"/>
    <w:rsid w:val="001E01C5"/>
    <w:rsid w:val="001E152C"/>
    <w:rsid w:val="001E32C7"/>
    <w:rsid w:val="001E3906"/>
    <w:rsid w:val="001F5EA6"/>
    <w:rsid w:val="001F724B"/>
    <w:rsid w:val="00201D52"/>
    <w:rsid w:val="00202581"/>
    <w:rsid w:val="002100E9"/>
    <w:rsid w:val="00211918"/>
    <w:rsid w:val="00212942"/>
    <w:rsid w:val="0021537C"/>
    <w:rsid w:val="00223126"/>
    <w:rsid w:val="00223853"/>
    <w:rsid w:val="00225327"/>
    <w:rsid w:val="002348D4"/>
    <w:rsid w:val="0024094E"/>
    <w:rsid w:val="002503AB"/>
    <w:rsid w:val="00251A67"/>
    <w:rsid w:val="00253D2C"/>
    <w:rsid w:val="002562D2"/>
    <w:rsid w:val="00263A48"/>
    <w:rsid w:val="00271A2D"/>
    <w:rsid w:val="00275023"/>
    <w:rsid w:val="00275B29"/>
    <w:rsid w:val="00277F5F"/>
    <w:rsid w:val="0028141A"/>
    <w:rsid w:val="00283160"/>
    <w:rsid w:val="002840DA"/>
    <w:rsid w:val="0028564B"/>
    <w:rsid w:val="0029082B"/>
    <w:rsid w:val="00292CB9"/>
    <w:rsid w:val="0029391A"/>
    <w:rsid w:val="00293922"/>
    <w:rsid w:val="00295132"/>
    <w:rsid w:val="002A462B"/>
    <w:rsid w:val="002A56E7"/>
    <w:rsid w:val="002A5BF6"/>
    <w:rsid w:val="002A65BA"/>
    <w:rsid w:val="002B00F7"/>
    <w:rsid w:val="002B1FFB"/>
    <w:rsid w:val="002B39BE"/>
    <w:rsid w:val="002B3DC3"/>
    <w:rsid w:val="002C30D5"/>
    <w:rsid w:val="002C66E4"/>
    <w:rsid w:val="002C6AC5"/>
    <w:rsid w:val="002D012A"/>
    <w:rsid w:val="002E041F"/>
    <w:rsid w:val="002E2493"/>
    <w:rsid w:val="002E2622"/>
    <w:rsid w:val="002E40E8"/>
    <w:rsid w:val="002E44DD"/>
    <w:rsid w:val="002E4F3B"/>
    <w:rsid w:val="002E6F9F"/>
    <w:rsid w:val="002E74C9"/>
    <w:rsid w:val="002F517E"/>
    <w:rsid w:val="00304771"/>
    <w:rsid w:val="003053B8"/>
    <w:rsid w:val="00305C5A"/>
    <w:rsid w:val="003104BB"/>
    <w:rsid w:val="00310684"/>
    <w:rsid w:val="00311B30"/>
    <w:rsid w:val="00315278"/>
    <w:rsid w:val="00315829"/>
    <w:rsid w:val="00316626"/>
    <w:rsid w:val="00320F7F"/>
    <w:rsid w:val="00331944"/>
    <w:rsid w:val="003332FC"/>
    <w:rsid w:val="003448BC"/>
    <w:rsid w:val="00352EB1"/>
    <w:rsid w:val="0036023C"/>
    <w:rsid w:val="00363B43"/>
    <w:rsid w:val="003675BE"/>
    <w:rsid w:val="00371CC6"/>
    <w:rsid w:val="00371E9D"/>
    <w:rsid w:val="00372E23"/>
    <w:rsid w:val="00372FBA"/>
    <w:rsid w:val="003733E6"/>
    <w:rsid w:val="00374F49"/>
    <w:rsid w:val="00375648"/>
    <w:rsid w:val="00376203"/>
    <w:rsid w:val="003803E9"/>
    <w:rsid w:val="003812DE"/>
    <w:rsid w:val="00382FBC"/>
    <w:rsid w:val="0038710E"/>
    <w:rsid w:val="00395B7D"/>
    <w:rsid w:val="003963FE"/>
    <w:rsid w:val="003966A8"/>
    <w:rsid w:val="00397596"/>
    <w:rsid w:val="00397AA7"/>
    <w:rsid w:val="00397CEA"/>
    <w:rsid w:val="003A5561"/>
    <w:rsid w:val="003A5923"/>
    <w:rsid w:val="003B3C82"/>
    <w:rsid w:val="003B6909"/>
    <w:rsid w:val="003B6BF1"/>
    <w:rsid w:val="003C2CF2"/>
    <w:rsid w:val="003C3597"/>
    <w:rsid w:val="003C6742"/>
    <w:rsid w:val="003C6773"/>
    <w:rsid w:val="003D5436"/>
    <w:rsid w:val="003D5970"/>
    <w:rsid w:val="003E070C"/>
    <w:rsid w:val="003E0907"/>
    <w:rsid w:val="003E28BB"/>
    <w:rsid w:val="003F0627"/>
    <w:rsid w:val="003F0C2C"/>
    <w:rsid w:val="00411477"/>
    <w:rsid w:val="0041191F"/>
    <w:rsid w:val="00413389"/>
    <w:rsid w:val="004173D5"/>
    <w:rsid w:val="0042164B"/>
    <w:rsid w:val="00422F23"/>
    <w:rsid w:val="00431ADA"/>
    <w:rsid w:val="004439E2"/>
    <w:rsid w:val="00455614"/>
    <w:rsid w:val="0045570C"/>
    <w:rsid w:val="004578DC"/>
    <w:rsid w:val="00463439"/>
    <w:rsid w:val="00463DE1"/>
    <w:rsid w:val="004769C6"/>
    <w:rsid w:val="0048459B"/>
    <w:rsid w:val="004864EE"/>
    <w:rsid w:val="00487258"/>
    <w:rsid w:val="00497FAC"/>
    <w:rsid w:val="004A3411"/>
    <w:rsid w:val="004A7071"/>
    <w:rsid w:val="004A7A1D"/>
    <w:rsid w:val="004D1C62"/>
    <w:rsid w:val="004D265F"/>
    <w:rsid w:val="004D48BF"/>
    <w:rsid w:val="004D4CFD"/>
    <w:rsid w:val="004F6718"/>
    <w:rsid w:val="00502DE8"/>
    <w:rsid w:val="005242F1"/>
    <w:rsid w:val="00526C96"/>
    <w:rsid w:val="0053619E"/>
    <w:rsid w:val="005367DD"/>
    <w:rsid w:val="00543237"/>
    <w:rsid w:val="00550F5C"/>
    <w:rsid w:val="0055179A"/>
    <w:rsid w:val="00553F29"/>
    <w:rsid w:val="00556BFC"/>
    <w:rsid w:val="0055783B"/>
    <w:rsid w:val="00557B4A"/>
    <w:rsid w:val="00560F73"/>
    <w:rsid w:val="00567920"/>
    <w:rsid w:val="0058076D"/>
    <w:rsid w:val="00593818"/>
    <w:rsid w:val="00595025"/>
    <w:rsid w:val="00595246"/>
    <w:rsid w:val="00597DD9"/>
    <w:rsid w:val="005A1DE1"/>
    <w:rsid w:val="005A417B"/>
    <w:rsid w:val="005A48FB"/>
    <w:rsid w:val="005A56F7"/>
    <w:rsid w:val="005A7C8E"/>
    <w:rsid w:val="005C3E6C"/>
    <w:rsid w:val="005D23DF"/>
    <w:rsid w:val="005D5884"/>
    <w:rsid w:val="005D6B5D"/>
    <w:rsid w:val="005E017A"/>
    <w:rsid w:val="005E78D5"/>
    <w:rsid w:val="005F3ECA"/>
    <w:rsid w:val="005F7FE9"/>
    <w:rsid w:val="00603271"/>
    <w:rsid w:val="00607658"/>
    <w:rsid w:val="006122CC"/>
    <w:rsid w:val="0061661E"/>
    <w:rsid w:val="00616BB7"/>
    <w:rsid w:val="00623644"/>
    <w:rsid w:val="00627AEA"/>
    <w:rsid w:val="00645F4D"/>
    <w:rsid w:val="00647D41"/>
    <w:rsid w:val="006514B6"/>
    <w:rsid w:val="00653900"/>
    <w:rsid w:val="006543B3"/>
    <w:rsid w:val="00654D31"/>
    <w:rsid w:val="006652E2"/>
    <w:rsid w:val="00666BC5"/>
    <w:rsid w:val="00670C55"/>
    <w:rsid w:val="0068599A"/>
    <w:rsid w:val="00687982"/>
    <w:rsid w:val="00692F5B"/>
    <w:rsid w:val="00694227"/>
    <w:rsid w:val="00694803"/>
    <w:rsid w:val="006963F9"/>
    <w:rsid w:val="006A63FE"/>
    <w:rsid w:val="006B0D89"/>
    <w:rsid w:val="006C0BD8"/>
    <w:rsid w:val="006C647F"/>
    <w:rsid w:val="006D2242"/>
    <w:rsid w:val="006D4C97"/>
    <w:rsid w:val="006D52B6"/>
    <w:rsid w:val="006E0D8F"/>
    <w:rsid w:val="006E5A22"/>
    <w:rsid w:val="006E784F"/>
    <w:rsid w:val="006F1B8E"/>
    <w:rsid w:val="006F4B63"/>
    <w:rsid w:val="006F6FA4"/>
    <w:rsid w:val="007062C7"/>
    <w:rsid w:val="00706CB2"/>
    <w:rsid w:val="00712ACF"/>
    <w:rsid w:val="007146E5"/>
    <w:rsid w:val="00715CBC"/>
    <w:rsid w:val="007167D1"/>
    <w:rsid w:val="00717B4D"/>
    <w:rsid w:val="00721259"/>
    <w:rsid w:val="0072665A"/>
    <w:rsid w:val="00741BAD"/>
    <w:rsid w:val="007425ED"/>
    <w:rsid w:val="007440A4"/>
    <w:rsid w:val="0074766D"/>
    <w:rsid w:val="00750223"/>
    <w:rsid w:val="007601EA"/>
    <w:rsid w:val="0077153B"/>
    <w:rsid w:val="00772784"/>
    <w:rsid w:val="00775748"/>
    <w:rsid w:val="00776942"/>
    <w:rsid w:val="007815C9"/>
    <w:rsid w:val="00781A4C"/>
    <w:rsid w:val="0078788E"/>
    <w:rsid w:val="0079488F"/>
    <w:rsid w:val="007949EB"/>
    <w:rsid w:val="007A0F0F"/>
    <w:rsid w:val="007A5598"/>
    <w:rsid w:val="007A768B"/>
    <w:rsid w:val="007B5A47"/>
    <w:rsid w:val="007C3FB4"/>
    <w:rsid w:val="007C4EFF"/>
    <w:rsid w:val="007D5409"/>
    <w:rsid w:val="007E435A"/>
    <w:rsid w:val="007F09C7"/>
    <w:rsid w:val="007F2373"/>
    <w:rsid w:val="007F3196"/>
    <w:rsid w:val="007F697D"/>
    <w:rsid w:val="00812A01"/>
    <w:rsid w:val="00816ACB"/>
    <w:rsid w:val="00823E57"/>
    <w:rsid w:val="0082463A"/>
    <w:rsid w:val="0083227C"/>
    <w:rsid w:val="00837EA4"/>
    <w:rsid w:val="008403B5"/>
    <w:rsid w:val="008545BE"/>
    <w:rsid w:val="00860AA5"/>
    <w:rsid w:val="0086173F"/>
    <w:rsid w:val="00862613"/>
    <w:rsid w:val="0086592E"/>
    <w:rsid w:val="0086627A"/>
    <w:rsid w:val="00874228"/>
    <w:rsid w:val="00876F31"/>
    <w:rsid w:val="008819DD"/>
    <w:rsid w:val="008829ED"/>
    <w:rsid w:val="008853F1"/>
    <w:rsid w:val="00892EC8"/>
    <w:rsid w:val="00894732"/>
    <w:rsid w:val="00897AF1"/>
    <w:rsid w:val="008A1493"/>
    <w:rsid w:val="008A76D8"/>
    <w:rsid w:val="008B0C80"/>
    <w:rsid w:val="008B6310"/>
    <w:rsid w:val="008B699F"/>
    <w:rsid w:val="008C306C"/>
    <w:rsid w:val="008C6F94"/>
    <w:rsid w:val="008C7959"/>
    <w:rsid w:val="008D4A0B"/>
    <w:rsid w:val="008D634E"/>
    <w:rsid w:val="008F5331"/>
    <w:rsid w:val="009114A7"/>
    <w:rsid w:val="00915CE0"/>
    <w:rsid w:val="00915D4F"/>
    <w:rsid w:val="00917E89"/>
    <w:rsid w:val="009203B0"/>
    <w:rsid w:val="00923F9F"/>
    <w:rsid w:val="00926590"/>
    <w:rsid w:val="0093035E"/>
    <w:rsid w:val="00931A0B"/>
    <w:rsid w:val="009323A5"/>
    <w:rsid w:val="00932610"/>
    <w:rsid w:val="00934674"/>
    <w:rsid w:val="009545B9"/>
    <w:rsid w:val="00961896"/>
    <w:rsid w:val="00965F25"/>
    <w:rsid w:val="0097289E"/>
    <w:rsid w:val="00973FBB"/>
    <w:rsid w:val="00975CCB"/>
    <w:rsid w:val="00980EAA"/>
    <w:rsid w:val="0098555A"/>
    <w:rsid w:val="00996143"/>
    <w:rsid w:val="009969C5"/>
    <w:rsid w:val="00997022"/>
    <w:rsid w:val="009A017B"/>
    <w:rsid w:val="009B135A"/>
    <w:rsid w:val="009B3C4A"/>
    <w:rsid w:val="009B6F5F"/>
    <w:rsid w:val="009C1795"/>
    <w:rsid w:val="009D22D8"/>
    <w:rsid w:val="009D5545"/>
    <w:rsid w:val="009E03FB"/>
    <w:rsid w:val="009F5E31"/>
    <w:rsid w:val="009F7930"/>
    <w:rsid w:val="00A05A44"/>
    <w:rsid w:val="00A07B6F"/>
    <w:rsid w:val="00A116B3"/>
    <w:rsid w:val="00A14A95"/>
    <w:rsid w:val="00A24965"/>
    <w:rsid w:val="00A2655C"/>
    <w:rsid w:val="00A26ACE"/>
    <w:rsid w:val="00A32917"/>
    <w:rsid w:val="00A379ED"/>
    <w:rsid w:val="00A44091"/>
    <w:rsid w:val="00A46E68"/>
    <w:rsid w:val="00A51450"/>
    <w:rsid w:val="00A547A8"/>
    <w:rsid w:val="00A55AF2"/>
    <w:rsid w:val="00A57FB4"/>
    <w:rsid w:val="00A61807"/>
    <w:rsid w:val="00A61F0A"/>
    <w:rsid w:val="00A62788"/>
    <w:rsid w:val="00A6300F"/>
    <w:rsid w:val="00A654BF"/>
    <w:rsid w:val="00A66FB4"/>
    <w:rsid w:val="00A71153"/>
    <w:rsid w:val="00A71746"/>
    <w:rsid w:val="00A729DF"/>
    <w:rsid w:val="00A74A46"/>
    <w:rsid w:val="00A82334"/>
    <w:rsid w:val="00A83DE4"/>
    <w:rsid w:val="00A86EE4"/>
    <w:rsid w:val="00A90DF9"/>
    <w:rsid w:val="00A97A4D"/>
    <w:rsid w:val="00AA6933"/>
    <w:rsid w:val="00AA711E"/>
    <w:rsid w:val="00AB202B"/>
    <w:rsid w:val="00AC5D0D"/>
    <w:rsid w:val="00AC6BFC"/>
    <w:rsid w:val="00AD5263"/>
    <w:rsid w:val="00AD583B"/>
    <w:rsid w:val="00AD5CFF"/>
    <w:rsid w:val="00AD7AB2"/>
    <w:rsid w:val="00AE336B"/>
    <w:rsid w:val="00AE4EF8"/>
    <w:rsid w:val="00AE5A9D"/>
    <w:rsid w:val="00AE5F16"/>
    <w:rsid w:val="00AE7068"/>
    <w:rsid w:val="00B067CF"/>
    <w:rsid w:val="00B11363"/>
    <w:rsid w:val="00B12C66"/>
    <w:rsid w:val="00B15325"/>
    <w:rsid w:val="00B16E21"/>
    <w:rsid w:val="00B2215C"/>
    <w:rsid w:val="00B2535F"/>
    <w:rsid w:val="00B267A0"/>
    <w:rsid w:val="00B31059"/>
    <w:rsid w:val="00B334AC"/>
    <w:rsid w:val="00B40146"/>
    <w:rsid w:val="00B43F52"/>
    <w:rsid w:val="00B45F4F"/>
    <w:rsid w:val="00B51DB2"/>
    <w:rsid w:val="00B601B2"/>
    <w:rsid w:val="00B60311"/>
    <w:rsid w:val="00B61F69"/>
    <w:rsid w:val="00B64B73"/>
    <w:rsid w:val="00B71A1D"/>
    <w:rsid w:val="00B77E11"/>
    <w:rsid w:val="00B80875"/>
    <w:rsid w:val="00B81A29"/>
    <w:rsid w:val="00B82164"/>
    <w:rsid w:val="00B82B59"/>
    <w:rsid w:val="00B87237"/>
    <w:rsid w:val="00B8731D"/>
    <w:rsid w:val="00B9073E"/>
    <w:rsid w:val="00B90FF3"/>
    <w:rsid w:val="00B91781"/>
    <w:rsid w:val="00B91FB7"/>
    <w:rsid w:val="00B94198"/>
    <w:rsid w:val="00B96E21"/>
    <w:rsid w:val="00B97072"/>
    <w:rsid w:val="00B97278"/>
    <w:rsid w:val="00B9768A"/>
    <w:rsid w:val="00BA11CF"/>
    <w:rsid w:val="00BB2071"/>
    <w:rsid w:val="00BB3C41"/>
    <w:rsid w:val="00BB4FB9"/>
    <w:rsid w:val="00BB6157"/>
    <w:rsid w:val="00BC1B7A"/>
    <w:rsid w:val="00BC578E"/>
    <w:rsid w:val="00BC7677"/>
    <w:rsid w:val="00BD18DC"/>
    <w:rsid w:val="00BD2586"/>
    <w:rsid w:val="00BE1D2D"/>
    <w:rsid w:val="00BE5871"/>
    <w:rsid w:val="00BF0186"/>
    <w:rsid w:val="00BF01C3"/>
    <w:rsid w:val="00C07189"/>
    <w:rsid w:val="00C31369"/>
    <w:rsid w:val="00C5257E"/>
    <w:rsid w:val="00C56C14"/>
    <w:rsid w:val="00C630CE"/>
    <w:rsid w:val="00C649B5"/>
    <w:rsid w:val="00C64BAF"/>
    <w:rsid w:val="00C651DB"/>
    <w:rsid w:val="00C82D72"/>
    <w:rsid w:val="00C84008"/>
    <w:rsid w:val="00C853A4"/>
    <w:rsid w:val="00C86AE7"/>
    <w:rsid w:val="00C8768C"/>
    <w:rsid w:val="00C90913"/>
    <w:rsid w:val="00C925F6"/>
    <w:rsid w:val="00C96183"/>
    <w:rsid w:val="00CA4A6B"/>
    <w:rsid w:val="00CB2635"/>
    <w:rsid w:val="00CB6CE1"/>
    <w:rsid w:val="00CC0D30"/>
    <w:rsid w:val="00CC21A0"/>
    <w:rsid w:val="00CD01BF"/>
    <w:rsid w:val="00CD3007"/>
    <w:rsid w:val="00CF6493"/>
    <w:rsid w:val="00D00B8A"/>
    <w:rsid w:val="00D01A40"/>
    <w:rsid w:val="00D03D33"/>
    <w:rsid w:val="00D05DE4"/>
    <w:rsid w:val="00D1117E"/>
    <w:rsid w:val="00D133E3"/>
    <w:rsid w:val="00D13D65"/>
    <w:rsid w:val="00D1522C"/>
    <w:rsid w:val="00D214D3"/>
    <w:rsid w:val="00D21D60"/>
    <w:rsid w:val="00D4390C"/>
    <w:rsid w:val="00D44BDE"/>
    <w:rsid w:val="00D44D72"/>
    <w:rsid w:val="00D45097"/>
    <w:rsid w:val="00D46B3D"/>
    <w:rsid w:val="00D47881"/>
    <w:rsid w:val="00D53054"/>
    <w:rsid w:val="00D64824"/>
    <w:rsid w:val="00D70738"/>
    <w:rsid w:val="00D756D9"/>
    <w:rsid w:val="00D811F8"/>
    <w:rsid w:val="00D81221"/>
    <w:rsid w:val="00D815B6"/>
    <w:rsid w:val="00D86C52"/>
    <w:rsid w:val="00DA5CCC"/>
    <w:rsid w:val="00DB2ACE"/>
    <w:rsid w:val="00DB6AF2"/>
    <w:rsid w:val="00DC22A1"/>
    <w:rsid w:val="00DC4917"/>
    <w:rsid w:val="00DC5FCF"/>
    <w:rsid w:val="00DC60DE"/>
    <w:rsid w:val="00DD1088"/>
    <w:rsid w:val="00DE1273"/>
    <w:rsid w:val="00DE210D"/>
    <w:rsid w:val="00DE2B93"/>
    <w:rsid w:val="00DE42AD"/>
    <w:rsid w:val="00DE6264"/>
    <w:rsid w:val="00DF2491"/>
    <w:rsid w:val="00E01C14"/>
    <w:rsid w:val="00E02561"/>
    <w:rsid w:val="00E10A03"/>
    <w:rsid w:val="00E12494"/>
    <w:rsid w:val="00E224E0"/>
    <w:rsid w:val="00E31091"/>
    <w:rsid w:val="00E33333"/>
    <w:rsid w:val="00E34B6F"/>
    <w:rsid w:val="00E375FB"/>
    <w:rsid w:val="00E4160C"/>
    <w:rsid w:val="00E4580F"/>
    <w:rsid w:val="00E63899"/>
    <w:rsid w:val="00E65AD1"/>
    <w:rsid w:val="00E66771"/>
    <w:rsid w:val="00E677BA"/>
    <w:rsid w:val="00E6799F"/>
    <w:rsid w:val="00E77E68"/>
    <w:rsid w:val="00E85538"/>
    <w:rsid w:val="00E866AA"/>
    <w:rsid w:val="00E90517"/>
    <w:rsid w:val="00E90E06"/>
    <w:rsid w:val="00E96B16"/>
    <w:rsid w:val="00EA0F18"/>
    <w:rsid w:val="00EA2DD6"/>
    <w:rsid w:val="00EB0480"/>
    <w:rsid w:val="00EB4421"/>
    <w:rsid w:val="00EB76BE"/>
    <w:rsid w:val="00ED1C86"/>
    <w:rsid w:val="00ED1D21"/>
    <w:rsid w:val="00ED3774"/>
    <w:rsid w:val="00ED3BE1"/>
    <w:rsid w:val="00ED423A"/>
    <w:rsid w:val="00EE0BFC"/>
    <w:rsid w:val="00EE1C0F"/>
    <w:rsid w:val="00EE36BB"/>
    <w:rsid w:val="00EE51CC"/>
    <w:rsid w:val="00EE5DEA"/>
    <w:rsid w:val="00EF4AAA"/>
    <w:rsid w:val="00EF5ED7"/>
    <w:rsid w:val="00F0017B"/>
    <w:rsid w:val="00F15D55"/>
    <w:rsid w:val="00F17A1D"/>
    <w:rsid w:val="00F2191E"/>
    <w:rsid w:val="00F23C0D"/>
    <w:rsid w:val="00F248C5"/>
    <w:rsid w:val="00F24986"/>
    <w:rsid w:val="00F309C5"/>
    <w:rsid w:val="00F3211F"/>
    <w:rsid w:val="00F34844"/>
    <w:rsid w:val="00F36019"/>
    <w:rsid w:val="00F36E8B"/>
    <w:rsid w:val="00F45409"/>
    <w:rsid w:val="00F56142"/>
    <w:rsid w:val="00F575AB"/>
    <w:rsid w:val="00F6058F"/>
    <w:rsid w:val="00F61E3F"/>
    <w:rsid w:val="00F622AC"/>
    <w:rsid w:val="00F677D4"/>
    <w:rsid w:val="00F67F60"/>
    <w:rsid w:val="00F71D0C"/>
    <w:rsid w:val="00F75B80"/>
    <w:rsid w:val="00F81605"/>
    <w:rsid w:val="00F85527"/>
    <w:rsid w:val="00F91214"/>
    <w:rsid w:val="00F927F9"/>
    <w:rsid w:val="00FA23DB"/>
    <w:rsid w:val="00FA5D1C"/>
    <w:rsid w:val="00FB053D"/>
    <w:rsid w:val="00FB1DD6"/>
    <w:rsid w:val="00FB20A1"/>
    <w:rsid w:val="00FB3442"/>
    <w:rsid w:val="00FB5B42"/>
    <w:rsid w:val="00FD3001"/>
    <w:rsid w:val="00FE03C0"/>
    <w:rsid w:val="00FE54D1"/>
    <w:rsid w:val="00FE5676"/>
    <w:rsid w:val="00FF0A93"/>
    <w:rsid w:val="02B90B7A"/>
    <w:rsid w:val="04AF65FB"/>
    <w:rsid w:val="0AF520AF"/>
    <w:rsid w:val="0BCC3DC1"/>
    <w:rsid w:val="0F660FF9"/>
    <w:rsid w:val="0F83035C"/>
    <w:rsid w:val="105F66D9"/>
    <w:rsid w:val="22A9391C"/>
    <w:rsid w:val="24906965"/>
    <w:rsid w:val="2F1B42EA"/>
    <w:rsid w:val="45D10034"/>
    <w:rsid w:val="53E81273"/>
    <w:rsid w:val="5D2618BC"/>
    <w:rsid w:val="650807E2"/>
    <w:rsid w:val="66D729BF"/>
    <w:rsid w:val="6C554A3D"/>
    <w:rsid w:val="6CA64E0D"/>
    <w:rsid w:val="7281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qssa.org.cn/" TargetMode="External"/><Relationship Id="rId3" Type="http://schemas.openxmlformats.org/officeDocument/2006/relationships/styles" Target="styles.xml"/><Relationship Id="rId7" Type="http://schemas.openxmlformats.org/officeDocument/2006/relationships/hyperlink" Target="http://www.cqssa.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5D871-10BD-4F5C-A972-E6F9C786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520</Words>
  <Characters>2965</Characters>
  <Application>Microsoft Office Word</Application>
  <DocSecurity>0</DocSecurity>
  <Lines>24</Lines>
  <Paragraphs>6</Paragraphs>
  <ScaleCrop>false</ScaleCrop>
  <Company>cym</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jtgc</dc:creator>
  <cp:lastModifiedBy>YOS</cp:lastModifiedBy>
  <cp:revision>2</cp:revision>
  <cp:lastPrinted>2021-11-25T08:42:00Z</cp:lastPrinted>
  <dcterms:created xsi:type="dcterms:W3CDTF">2021-12-03T02:28:00Z</dcterms:created>
  <dcterms:modified xsi:type="dcterms:W3CDTF">2021-12-03T02:28:00Z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576661C109524890A993678B93D83E81</vt:lpwstr>
  </property>
</Properties>
</file>