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95" w:afterLines="30" w:afterAutospacing="0" w:line="560" w:lineRule="exact"/>
        <w:jc w:val="center"/>
        <w:textAlignment w:val="auto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室内环境污染物中TVOC能力验证结果报告单</w:t>
      </w:r>
    </w:p>
    <w:tbl>
      <w:tblPr>
        <w:tblStyle w:val="4"/>
        <w:tblW w:w="911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215"/>
        <w:gridCol w:w="1009"/>
        <w:gridCol w:w="1476"/>
        <w:gridCol w:w="8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参加单位</w:t>
            </w:r>
          </w:p>
        </w:tc>
        <w:tc>
          <w:tcPr>
            <w:tcW w:w="3215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4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137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2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4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传真</w:t>
            </w:r>
          </w:p>
        </w:tc>
        <w:tc>
          <w:tcPr>
            <w:tcW w:w="137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auto"/>
        <w:ind w:left="-2" w:leftChars="0" w:firstLine="0" w:firstLineChars="0"/>
        <w:jc w:val="left"/>
        <w:rPr>
          <w:rFonts w:ascii="Times New Roman" w:cs="Times New Roman" w:hAnsiTheme="minorEastAsia"/>
          <w:b/>
          <w:color w:val="FF0000"/>
          <w:szCs w:val="21"/>
        </w:rPr>
      </w:pPr>
      <w:r>
        <w:rPr>
          <w:rFonts w:ascii="Times New Roman" w:cs="Times New Roman" w:hAnsiTheme="minorEastAsia"/>
          <w:b/>
          <w:szCs w:val="21"/>
        </w:rPr>
        <w:t>注：</w:t>
      </w:r>
      <w:r>
        <w:rPr>
          <w:rFonts w:ascii="Times New Roman" w:hAnsi="Times New Roman" w:cs="Times New Roman"/>
          <w:b/>
          <w:szCs w:val="21"/>
        </w:rPr>
        <w:t>1.</w:t>
      </w:r>
      <w:r>
        <w:rPr>
          <w:rFonts w:ascii="Times New Roman" w:cs="Times New Roman" w:hAnsiTheme="minorEastAsia"/>
          <w:b/>
          <w:szCs w:val="21"/>
        </w:rPr>
        <w:t>请务必于</w:t>
      </w:r>
      <w:r>
        <w:rPr>
          <w:rFonts w:hint="eastAsia" w:ascii="Times New Roman" w:hAnsi="Times New Roman" w:cs="Times New Roman"/>
          <w:b/>
          <w:szCs w:val="21"/>
          <w:u w:val="single"/>
        </w:rPr>
        <w:t>1</w:t>
      </w:r>
      <w:r>
        <w:rPr>
          <w:rFonts w:ascii="Times New Roman" w:cs="Times New Roman" w:hAnsiTheme="minorEastAsia"/>
          <w:b/>
          <w:szCs w:val="21"/>
          <w:u w:val="single"/>
        </w:rPr>
        <w:t>月</w:t>
      </w:r>
      <w:r>
        <w:rPr>
          <w:rFonts w:hint="eastAsia" w:ascii="Times New Roman" w:hAnsi="Times New Roman" w:cs="Times New Roman"/>
          <w:b/>
          <w:szCs w:val="21"/>
          <w:u w:val="single"/>
        </w:rPr>
        <w:t>2</w:t>
      </w:r>
      <w:r>
        <w:rPr>
          <w:rFonts w:hint="eastAsia" w:ascii="Times New Roman" w:hAnsi="Times New Roman" w:cs="Times New Roman"/>
          <w:b/>
          <w:szCs w:val="21"/>
          <w:u w:val="single"/>
          <w:lang w:val="en-US" w:eastAsia="zh-CN"/>
        </w:rPr>
        <w:t>4</w:t>
      </w:r>
      <w:r>
        <w:rPr>
          <w:rFonts w:ascii="Times New Roman" w:cs="Times New Roman" w:hAnsiTheme="minorEastAsia"/>
          <w:b/>
          <w:szCs w:val="21"/>
          <w:u w:val="single"/>
        </w:rPr>
        <w:t>日</w:t>
      </w:r>
      <w:r>
        <w:rPr>
          <w:rFonts w:ascii="Times New Roman" w:cs="Times New Roman" w:hAnsiTheme="minorEastAsia"/>
          <w:b/>
          <w:szCs w:val="21"/>
          <w:u w:val="none"/>
        </w:rPr>
        <w:t>前</w:t>
      </w:r>
      <w:r>
        <w:rPr>
          <w:rFonts w:ascii="Times New Roman" w:cs="Times New Roman" w:hAnsiTheme="minorEastAsia"/>
          <w:b/>
          <w:szCs w:val="21"/>
        </w:rPr>
        <w:t>扫描结果报告单发送至邮箱：</w:t>
      </w:r>
      <w:r>
        <w:rPr>
          <w:rFonts w:hint="eastAsia" w:ascii="Times New Roman" w:hAnsi="Times New Roman" w:cs="Times New Roman"/>
          <w:b/>
          <w:szCs w:val="21"/>
          <w:u w:val="single"/>
        </w:rPr>
        <w:t>scjkyclytech@163.com</w:t>
      </w:r>
      <w:r>
        <w:rPr>
          <w:rFonts w:ascii="Times New Roman" w:hAnsi="Times New Roman" w:cs="Times New Roman"/>
          <w:b/>
          <w:szCs w:val="21"/>
          <w:u w:val="single"/>
        </w:rPr>
        <w:t xml:space="preserve"> </w:t>
      </w:r>
      <w:r>
        <w:rPr>
          <w:rFonts w:ascii="Times New Roman" w:cs="Times New Roman" w:hAnsiTheme="minorEastAsia"/>
          <w:b/>
          <w:szCs w:val="21"/>
        </w:rPr>
        <w:t>，逾期不列入统计。</w:t>
      </w:r>
    </w:p>
    <w:p>
      <w:pPr>
        <w:spacing w:before="156" w:beforeLines="50" w:line="360" w:lineRule="auto"/>
        <w:ind w:left="-10" w:leftChars="0" w:firstLine="11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一、检测结果 </w:t>
      </w:r>
      <w:r>
        <w:rPr>
          <w:rFonts w:ascii="Times New Roman" w:hAnsi="Times New Roman" w:cs="Times New Roman"/>
          <w:szCs w:val="21"/>
        </w:rPr>
        <w:t xml:space="preserve">                                               填报日期：</w:t>
      </w:r>
    </w:p>
    <w:tbl>
      <w:tblPr>
        <w:tblStyle w:val="4"/>
        <w:tblW w:w="9125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1558"/>
        <w:gridCol w:w="155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检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测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项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目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样品编号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检测结果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检测标准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</w:t>
            </w:r>
            <w:r>
              <w:rPr>
                <w:rFonts w:ascii="Times New Roman" w:hAnsi="Times New Roman" w:cs="Times New Roman"/>
                <w:szCs w:val="21"/>
              </w:rPr>
              <w:t>g/mL）(保留</w:t>
            </w:r>
            <w:r>
              <w:rPr>
                <w:rFonts w:hint="eastAsia" w:ascii="Times New Roman" w:hAnsi="Times New Roman" w:cs="Times New Roman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位有效数字）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甲苯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</w:t>
            </w:r>
            <w:r>
              <w:rPr>
                <w:rFonts w:ascii="Times New Roman" w:hAnsi="Times New Roman" w:cs="Times New Roman"/>
                <w:szCs w:val="21"/>
              </w:rPr>
              <w:t>g/mL）(保留</w:t>
            </w:r>
            <w:r>
              <w:rPr>
                <w:rFonts w:hint="eastAsia" w:ascii="Times New Roman" w:hAnsi="Times New Roman" w:cs="Times New Roman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位有效数字）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乙苯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</w:t>
            </w:r>
            <w:r>
              <w:rPr>
                <w:rFonts w:ascii="Times New Roman" w:hAnsi="Times New Roman" w:cs="Times New Roman"/>
                <w:szCs w:val="21"/>
              </w:rPr>
              <w:t>g/mL）(保留</w:t>
            </w:r>
            <w:r>
              <w:rPr>
                <w:rFonts w:hint="eastAsia" w:ascii="Times New Roman" w:hAnsi="Times New Roman" w:cs="Times New Roman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位有效数字）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对（间）二甲苯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</w:t>
            </w:r>
            <w:r>
              <w:rPr>
                <w:rFonts w:ascii="Times New Roman" w:hAnsi="Times New Roman" w:cs="Times New Roman"/>
                <w:szCs w:val="21"/>
              </w:rPr>
              <w:t>g/mL）(保留</w:t>
            </w:r>
            <w:r>
              <w:rPr>
                <w:rFonts w:hint="eastAsia" w:ascii="Times New Roman" w:hAnsi="Times New Roman" w:cs="Times New Roman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位有效数字）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邻二甲苯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</w:t>
            </w:r>
            <w:r>
              <w:rPr>
                <w:rFonts w:ascii="Times New Roman" w:hAnsi="Times New Roman" w:cs="Times New Roman"/>
                <w:szCs w:val="21"/>
              </w:rPr>
              <w:t>g/mL）(保留</w:t>
            </w:r>
            <w:r>
              <w:rPr>
                <w:rFonts w:hint="eastAsia" w:ascii="Times New Roman" w:hAnsi="Times New Roman" w:cs="Times New Roman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位有效数字）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苯乙烯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Symbol" w:hAnsi="Symbol" w:cs="Symbol"/>
                <w:szCs w:val="21"/>
              </w:rPr>
              <w:t></w:t>
            </w:r>
            <w:r>
              <w:rPr>
                <w:rFonts w:ascii="Times New Roman" w:hAnsi="Times New Roman" w:cs="Times New Roman"/>
                <w:szCs w:val="21"/>
              </w:rPr>
              <w:t>g/mL）(保留</w:t>
            </w:r>
            <w:r>
              <w:rPr>
                <w:rFonts w:hint="eastAsia" w:ascii="Times New Roman" w:hAnsi="Times New Roman" w:cs="Times New Roman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位有效数字）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TVOC（</w:t>
            </w:r>
            <w:r>
              <w:rPr>
                <w:rFonts w:ascii="Symbol" w:hAnsi="Symbol" w:cs="Symbol"/>
                <w:szCs w:val="21"/>
              </w:rPr>
              <w:t></w:t>
            </w:r>
            <w:r>
              <w:rPr>
                <w:rFonts w:ascii="Times New Roman" w:hAnsi="Times New Roman" w:cs="Times New Roman"/>
                <w:szCs w:val="21"/>
              </w:rPr>
              <w:t>g/mL）(保留</w:t>
            </w:r>
            <w:r>
              <w:rPr>
                <w:rFonts w:hint="eastAsia" w:ascii="Times New Roman" w:hAnsi="Times New Roman" w:cs="Times New Roman"/>
                <w:szCs w:val="21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位有效数字）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1" w:leftChars="0" w:firstLine="11" w:firstLineChars="0"/>
        <w:jc w:val="left"/>
        <w:textAlignment w:val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二、检测依据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1" w:leftChars="0" w:firstLine="11" w:firstLineChars="0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《民用建筑工程室内环境污染控制标准》GB 50325-2020。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1" w:leftChars="0" w:firstLine="11" w:firstLineChars="0"/>
        <w:jc w:val="left"/>
        <w:textAlignment w:val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三、所用仪器设备和标准样品/标准物质</w:t>
      </w:r>
    </w:p>
    <w:tbl>
      <w:tblPr>
        <w:tblStyle w:val="4"/>
        <w:tblW w:w="9138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8"/>
        <w:gridCol w:w="29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仪器设备、标准样品/标准物质名称及编号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生产单位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标准样品/标准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物质有效期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rPr>
          <w:rFonts w:ascii="Times New Roman" w:hAnsi="Times New Roman" w:cs="Times New Roman"/>
          <w:szCs w:val="21"/>
        </w:rPr>
        <w:t xml:space="preserve">     批准：                          审核：                      填报：</w:t>
      </w:r>
      <w:bookmarkStart w:id="0" w:name="_GoBack"/>
      <w:bookmarkEnd w:id="0"/>
    </w:p>
    <w:sectPr>
      <w:pgSz w:w="11906" w:h="16838"/>
      <w:pgMar w:top="2098" w:right="1417" w:bottom="1984" w:left="1417" w:header="851" w:footer="1276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423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2024-01-03T07:13:16Z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11629BD4B215478E8DDCC9DAA3DB0616_12</vt:lpwstr>
  </property>
</Properties>
</file>