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0C88" w14:textId="7A57B788" w:rsidR="00FE48A4" w:rsidRDefault="009C1853">
      <w:pPr>
        <w:widowControl/>
        <w:spacing w:line="360" w:lineRule="auto"/>
        <w:rPr>
          <w:rFonts w:ascii="Times New Roman" w:eastAsia="仿宋_GB2312" w:hAnsi="Times New Roman" w:cs="Times New Roman"/>
          <w:b/>
          <w:bCs/>
          <w:spacing w:val="8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/>
          <w:bCs/>
          <w:spacing w:val="8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pacing w:val="8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pacing w:val="8"/>
          <w:kern w:val="0"/>
          <w:sz w:val="28"/>
          <w:szCs w:val="28"/>
        </w:rPr>
        <w:t xml:space="preserve">: </w:t>
      </w:r>
      <w:r>
        <w:rPr>
          <w:rFonts w:ascii="Times New Roman" w:eastAsia="仿宋_GB2312" w:hAnsi="Times New Roman" w:cs="Times New Roman" w:hint="eastAsia"/>
          <w:b/>
          <w:bCs/>
          <w:spacing w:val="8"/>
          <w:kern w:val="0"/>
          <w:sz w:val="28"/>
          <w:szCs w:val="28"/>
        </w:rPr>
        <w:t xml:space="preserve">  </w:t>
      </w:r>
    </w:p>
    <w:p w14:paraId="0EF3D92A" w14:textId="77777777" w:rsidR="00FE48A4" w:rsidRDefault="009C1853">
      <w:pPr>
        <w:widowControl/>
        <w:spacing w:line="360" w:lineRule="auto"/>
        <w:ind w:firstLineChars="600" w:firstLine="1783"/>
        <w:rPr>
          <w:rFonts w:ascii="Times New Roman" w:eastAsia="仿宋_GB2312" w:hAnsi="Times New Roman" w:cs="Times New Roman"/>
          <w:b/>
          <w:bCs/>
          <w:spacing w:val="8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pacing w:val="8"/>
          <w:kern w:val="0"/>
          <w:sz w:val="28"/>
          <w:szCs w:val="28"/>
        </w:rPr>
        <w:t>建设单位对工程项目监理服务</w:t>
      </w:r>
      <w:r>
        <w:rPr>
          <w:rFonts w:ascii="Times New Roman" w:eastAsia="仿宋_GB2312" w:hAnsi="Times New Roman" w:cs="Times New Roman" w:hint="eastAsia"/>
          <w:b/>
          <w:bCs/>
          <w:spacing w:val="8"/>
          <w:kern w:val="0"/>
          <w:sz w:val="28"/>
          <w:szCs w:val="28"/>
        </w:rPr>
        <w:t>评价表</w:t>
      </w:r>
    </w:p>
    <w:tbl>
      <w:tblPr>
        <w:tblW w:w="9858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689"/>
        <w:gridCol w:w="3133"/>
        <w:gridCol w:w="1869"/>
        <w:gridCol w:w="1744"/>
        <w:gridCol w:w="2423"/>
      </w:tblGrid>
      <w:tr w:rsidR="00FE48A4" w14:paraId="4ADB83FF" w14:textId="77777777">
        <w:trPr>
          <w:trHeight w:val="37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F988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工程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信息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476E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建设单位全称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A20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163DE71D" w14:textId="77777777">
        <w:trPr>
          <w:trHeight w:val="38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89C2" w14:textId="77777777" w:rsidR="00FE48A4" w:rsidRDefault="00FE48A4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FD62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64D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7C4A4896" w14:textId="77777777">
        <w:trPr>
          <w:trHeight w:val="36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B14" w14:textId="77777777" w:rsidR="00FE48A4" w:rsidRDefault="00FE48A4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0925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03D2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0FEA5AF4" w14:textId="77777777">
        <w:trPr>
          <w:trHeight w:val="366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4162E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合同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信息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2935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监理单位全称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14382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3F12A467" w14:textId="77777777">
        <w:trPr>
          <w:trHeight w:val="612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45FAE" w14:textId="77777777" w:rsidR="00FE48A4" w:rsidRDefault="00FE48A4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46B7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合同服务内容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86FA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质量控制、</w:t>
            </w:r>
            <w:r>
              <w:rPr>
                <w:rFonts w:ascii="Times New Roman" w:eastAsia="微软雅黑" w:hAnsi="Times New Roman" w:cs="Times New Roman" w:hint="eastAsia"/>
                <w:kern w:val="0"/>
                <w:sz w:val="36"/>
                <w:szCs w:val="36"/>
              </w:rPr>
              <w:t>□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安全管理、</w:t>
            </w:r>
            <w:r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进度控制、</w:t>
            </w:r>
            <w:r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投资控制、</w:t>
            </w:r>
            <w:r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其他</w:t>
            </w:r>
          </w:p>
        </w:tc>
      </w:tr>
      <w:tr w:rsidR="00FE48A4" w14:paraId="2D19A5B4" w14:textId="77777777">
        <w:trPr>
          <w:trHeight w:val="380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055B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满意度评分：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非常满意（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10-9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）、满意（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9-7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、基本满意（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7-5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、不满意（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以下）</w:t>
            </w:r>
          </w:p>
        </w:tc>
      </w:tr>
      <w:tr w:rsidR="00FE48A4" w14:paraId="0C198FAF" w14:textId="77777777">
        <w:trPr>
          <w:trHeight w:val="61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B49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序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D958B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调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查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内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容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8272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满意度评分（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X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0~10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932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意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见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 xml:space="preserve"> / 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建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8"/>
              </w:rPr>
              <w:t>议</w:t>
            </w:r>
          </w:p>
        </w:tc>
      </w:tr>
      <w:tr w:rsidR="00FE48A4" w14:paraId="02EAD7F0" w14:textId="77777777">
        <w:trPr>
          <w:trHeight w:val="494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5BFE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0A182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监理单位履约情况</w:t>
            </w: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430F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5AFF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25FAC1C3" w14:textId="77777777">
        <w:trPr>
          <w:trHeight w:val="62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B244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2BF89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监理单位的技术支持、资源保障以及对项目监理机构支持与帮助情况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B2A7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AF80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21A2D499" w14:textId="77777777">
        <w:trPr>
          <w:trHeight w:val="62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F993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1C514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监理单位定期对项目监理机构的工作检查，对存在的问题督促整改，并与建设单位持续保持沟通情况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1A7E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E136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54A90F01" w14:textId="77777777">
        <w:trPr>
          <w:trHeight w:val="62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CCDB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2108E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总监理工程师及专业监理工程师的沟通、协调、组织能力满足项目需求的情况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23B6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7C35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60EB53D4" w14:textId="77777777">
        <w:trPr>
          <w:trHeight w:val="51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7BC0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4776D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监理人员职业技能、执业能力满足要求的情况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C03E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8058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0D02051D" w14:textId="77777777">
        <w:trPr>
          <w:trHeight w:val="62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DDE9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8067D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监理文件资料的合规性、真实、客观、完整地反映工程建设情况，竣工验收和资料归档情况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19E1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0B27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0B5EC0B7" w14:textId="77777777">
        <w:trPr>
          <w:trHeight w:val="64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66F5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E4170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项目监理机构的信息化管理、数字化技术应用对提升监理服务质量，并给建设单位带来增值服务情况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A6D4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F984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0508A3A5" w14:textId="77777777">
        <w:trPr>
          <w:trHeight w:val="51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E789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88E24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项目的质量、安全等目标有效控制情况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8FF7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D789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74340CE9" w14:textId="77777777">
        <w:trPr>
          <w:trHeight w:val="694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35A1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417EE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项目机构的资源（参与人数、专业配置、仪器设备）按建设规模、工程进展配置情况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666F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C34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3EF41409" w14:textId="77777777">
        <w:trPr>
          <w:trHeight w:val="7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B1C7" w14:textId="77777777" w:rsidR="00FE48A4" w:rsidRDefault="009C185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39420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监理人员遵守职业道德、职业操守、职业纪律的情况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0811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2DD2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FE48A4" w14:paraId="47E4A3BA" w14:textId="77777777">
        <w:trPr>
          <w:trHeight w:val="2278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8CC5F" w14:textId="77777777" w:rsidR="00FE48A4" w:rsidRDefault="009C1853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建设单位建议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/</w:t>
            </w:r>
            <w:r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意见：</w:t>
            </w:r>
          </w:p>
        </w:tc>
      </w:tr>
    </w:tbl>
    <w:p w14:paraId="1F91CB6C" w14:textId="77777777" w:rsidR="00FE48A4" w:rsidRDefault="00FE48A4">
      <w:pPr>
        <w:rPr>
          <w:rFonts w:ascii="宋体" w:eastAsia="宋体" w:hAnsi="宋体" w:cs="宋体"/>
          <w:sz w:val="32"/>
          <w:szCs w:val="32"/>
        </w:rPr>
      </w:pPr>
    </w:p>
    <w:sectPr w:rsidR="00FE48A4">
      <w:pgSz w:w="11906" w:h="16838"/>
      <w:pgMar w:top="1474" w:right="1985" w:bottom="1587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inkAnnotation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WVmNTU1YmQxMzNkOWUzYWMyZDhkZjYxYzljM2EifQ=="/>
  </w:docVars>
  <w:rsids>
    <w:rsidRoot w:val="7BEF1AC4"/>
    <w:rsid w:val="009C1853"/>
    <w:rsid w:val="00FE48A4"/>
    <w:rsid w:val="2F3A3A5B"/>
    <w:rsid w:val="44A71703"/>
    <w:rsid w:val="74D8515F"/>
    <w:rsid w:val="7BE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D202B"/>
  <w15:docId w15:val="{EB7BC24C-05E5-445A-A635-D44F81D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</cp:lastModifiedBy>
  <cp:revision>2</cp:revision>
  <dcterms:created xsi:type="dcterms:W3CDTF">2024-10-28T08:32:00Z</dcterms:created>
  <dcterms:modified xsi:type="dcterms:W3CDTF">2024-10-28T08:32:00Z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09726D6992774FF2B7C31BDC3AAD98F9_13</vt:lpwstr>
  </property>
</Properties>
</file>